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29" w:rsidRPr="00BA51EB" w:rsidRDefault="00B57C92" w:rsidP="005D45B5">
      <w:pPr>
        <w:spacing w:after="200" w:line="240" w:lineRule="auto"/>
        <w:jc w:val="both"/>
        <w:rPr>
          <w:rFonts w:ascii="Cambria" w:eastAsia="Times New Roman" w:hAnsi="Cambria" w:cs="Times New Roman"/>
          <w:b/>
          <w:bCs/>
          <w:color w:val="000000"/>
          <w:kern w:val="0"/>
          <w:sz w:val="32"/>
          <w:szCs w:val="32"/>
          <w14:ligatures w14:val="none"/>
        </w:rPr>
      </w:pPr>
      <w:r w:rsidRPr="00BA51EB">
        <w:rPr>
          <w:rFonts w:ascii="Cambria" w:eastAsia="Times New Roman" w:hAnsi="Cambria" w:cs="Times New Roman"/>
          <w:b/>
          <w:bCs/>
          <w:color w:val="000000"/>
          <w:kern w:val="0"/>
          <w:sz w:val="32"/>
          <w:szCs w:val="32"/>
          <w14:ligatures w14:val="none"/>
        </w:rPr>
        <w:t>11</w:t>
      </w:r>
      <w:r w:rsidRPr="00BA51EB">
        <w:rPr>
          <w:rFonts w:ascii="Cambria" w:eastAsia="Times New Roman" w:hAnsi="Cambria" w:cs="Times New Roman"/>
          <w:b/>
          <w:bCs/>
          <w:color w:val="000000"/>
          <w:kern w:val="0"/>
          <w:sz w:val="32"/>
          <w:szCs w:val="32"/>
          <w:vertAlign w:val="superscript"/>
          <w14:ligatures w14:val="none"/>
        </w:rPr>
        <w:t>TH</w:t>
      </w:r>
      <w:r w:rsidRPr="00BA51EB">
        <w:rPr>
          <w:rFonts w:ascii="Cambria" w:eastAsia="Times New Roman" w:hAnsi="Cambria" w:cs="Times New Roman"/>
          <w:b/>
          <w:bCs/>
          <w:color w:val="000000"/>
          <w:kern w:val="0"/>
          <w:sz w:val="32"/>
          <w:szCs w:val="32"/>
          <w14:ligatures w14:val="none"/>
        </w:rPr>
        <w:t xml:space="preserve"> ACPES EXTENDED ABSTRACT FORMAT</w:t>
      </w:r>
    </w:p>
    <w:p w:rsidR="00B57C92" w:rsidRPr="00BA51EB" w:rsidRDefault="00B57C92" w:rsidP="005D45B5">
      <w:pPr>
        <w:spacing w:after="200" w:line="240" w:lineRule="auto"/>
        <w:jc w:val="both"/>
        <w:rPr>
          <w:rFonts w:ascii="Cambria" w:eastAsia="Times New Roman" w:hAnsi="Cambria" w:cs="Times New Roman"/>
          <w:color w:val="000000"/>
          <w:kern w:val="0"/>
          <w:sz w:val="32"/>
          <w:szCs w:val="32"/>
          <w14:ligatures w14:val="none"/>
        </w:rPr>
      </w:pPr>
    </w:p>
    <w:p w:rsidR="003C4FE0" w:rsidRPr="005D45B5" w:rsidRDefault="003C4FE0" w:rsidP="005D45B5">
      <w:pPr>
        <w:jc w:val="center"/>
        <w:rPr>
          <w:rFonts w:ascii="Cambria" w:eastAsia="Times New Roman" w:hAnsi="Cambria" w:cs="Times New Roman"/>
          <w:b/>
          <w:bCs/>
          <w:color w:val="000000"/>
          <w:kern w:val="0"/>
          <w:sz w:val="32"/>
          <w:szCs w:val="32"/>
          <w14:ligatures w14:val="none"/>
        </w:rPr>
      </w:pPr>
      <w:r w:rsidRPr="005D45B5">
        <w:rPr>
          <w:rFonts w:ascii="Cambria" w:eastAsia="Times New Roman" w:hAnsi="Cambria" w:cs="Times New Roman"/>
          <w:b/>
          <w:bCs/>
          <w:color w:val="000000"/>
          <w:kern w:val="0"/>
          <w:sz w:val="32"/>
          <w:szCs w:val="32"/>
          <w14:ligatures w14:val="none"/>
        </w:rPr>
        <w:t xml:space="preserve">Factors Associated with Fall Prevention Behaviors among Elderly in Ban Na District, </w:t>
      </w:r>
      <w:proofErr w:type="spellStart"/>
      <w:r w:rsidRPr="005D45B5">
        <w:rPr>
          <w:rFonts w:ascii="Cambria" w:eastAsia="Times New Roman" w:hAnsi="Cambria" w:cs="Times New Roman"/>
          <w:b/>
          <w:bCs/>
          <w:color w:val="000000"/>
          <w:kern w:val="0"/>
          <w:sz w:val="32"/>
          <w:szCs w:val="32"/>
          <w14:ligatures w14:val="none"/>
        </w:rPr>
        <w:t>Nakhon</w:t>
      </w:r>
      <w:proofErr w:type="spellEnd"/>
      <w:r w:rsidRPr="005D45B5">
        <w:rPr>
          <w:rFonts w:ascii="Cambria" w:eastAsia="Times New Roman" w:hAnsi="Cambria" w:cs="Times New Roman"/>
          <w:b/>
          <w:bCs/>
          <w:color w:val="000000"/>
          <w:kern w:val="0"/>
          <w:sz w:val="32"/>
          <w:szCs w:val="32"/>
          <w14:ligatures w14:val="none"/>
        </w:rPr>
        <w:t xml:space="preserve"> </w:t>
      </w:r>
      <w:proofErr w:type="spellStart"/>
      <w:r w:rsidRPr="005D45B5">
        <w:rPr>
          <w:rFonts w:ascii="Cambria" w:eastAsia="Times New Roman" w:hAnsi="Cambria" w:cs="Times New Roman"/>
          <w:b/>
          <w:bCs/>
          <w:color w:val="000000"/>
          <w:kern w:val="0"/>
          <w:sz w:val="32"/>
          <w:szCs w:val="32"/>
          <w14:ligatures w14:val="none"/>
        </w:rPr>
        <w:t>Nayok</w:t>
      </w:r>
      <w:proofErr w:type="spellEnd"/>
      <w:r w:rsidRPr="005D45B5">
        <w:rPr>
          <w:rFonts w:ascii="Cambria" w:eastAsia="Times New Roman" w:hAnsi="Cambria" w:cs="Times New Roman"/>
          <w:b/>
          <w:bCs/>
          <w:color w:val="000000"/>
          <w:kern w:val="0"/>
          <w:sz w:val="32"/>
          <w:szCs w:val="32"/>
          <w14:ligatures w14:val="none"/>
        </w:rPr>
        <w:t xml:space="preserve"> Province, Thailand</w:t>
      </w:r>
    </w:p>
    <w:p w:rsidR="009704FE" w:rsidRPr="005D45B5" w:rsidRDefault="009704FE" w:rsidP="005D45B5">
      <w:pPr>
        <w:jc w:val="center"/>
        <w:rPr>
          <w:rFonts w:ascii="Cambria" w:eastAsia="Times New Roman" w:hAnsi="Cambria" w:cs="Times New Roman"/>
          <w:kern w:val="0"/>
          <w:sz w:val="22"/>
          <w:szCs w:val="22"/>
          <w14:ligatures w14:val="none"/>
        </w:rPr>
      </w:pPr>
      <w:proofErr w:type="spellStart"/>
      <w:r w:rsidRPr="005D45B5">
        <w:rPr>
          <w:rFonts w:ascii="Cambria" w:eastAsia="Times New Roman" w:hAnsi="Cambria" w:cs="Times New Roman" w:hint="cs"/>
          <w:kern w:val="0"/>
          <w:sz w:val="22"/>
          <w:szCs w:val="22"/>
          <w14:ligatures w14:val="none"/>
        </w:rPr>
        <w:t>Anong</w:t>
      </w:r>
      <w:proofErr w:type="spellEnd"/>
      <w:r w:rsidRPr="005D45B5">
        <w:rPr>
          <w:rFonts w:ascii="Cambria" w:eastAsia="Times New Roman" w:hAnsi="Cambria" w:cs="Times New Roman" w:hint="cs"/>
          <w:kern w:val="0"/>
          <w:sz w:val="22"/>
          <w:szCs w:val="22"/>
          <w14:ligatures w14:val="none"/>
        </w:rPr>
        <w:t xml:space="preserve"> Hansakul</w:t>
      </w:r>
      <w:r w:rsidR="004D358E">
        <w:rPr>
          <w:rFonts w:ascii="Times New Roman" w:eastAsia="Times New Roman" w:hAnsi="Times New Roman" w:cs="Times New Roman"/>
          <w:vertAlign w:val="superscript"/>
        </w:rPr>
        <w:t>1</w:t>
      </w:r>
      <w:r w:rsidRPr="005D45B5">
        <w:rPr>
          <w:rFonts w:ascii="Cambria" w:eastAsia="Times New Roman" w:hAnsi="Cambria" w:cs="Times New Roman"/>
          <w:kern w:val="0"/>
          <w:sz w:val="22"/>
          <w:szCs w:val="22"/>
          <w14:ligatures w14:val="none"/>
        </w:rPr>
        <w:t xml:space="preserve">*, </w:t>
      </w:r>
      <w:bookmarkStart w:id="0" w:name="_GoBack"/>
      <w:bookmarkEnd w:id="0"/>
      <w:r w:rsidRPr="005D45B5">
        <w:rPr>
          <w:rFonts w:ascii="Cambria" w:eastAsia="Times New Roman" w:hAnsi="Cambria" w:cs="Times New Roman" w:hint="cs"/>
          <w:kern w:val="0"/>
          <w:sz w:val="22"/>
          <w:szCs w:val="22"/>
          <w14:ligatures w14:val="none"/>
        </w:rPr>
        <w:t>Chuleeporn Singcha</w:t>
      </w:r>
      <w:r w:rsidRPr="005D45B5">
        <w:rPr>
          <w:rFonts w:ascii="Cambria" w:eastAsia="Times New Roman" w:hAnsi="Cambria" w:cs="Times New Roman"/>
          <w:kern w:val="0"/>
          <w:sz w:val="22"/>
          <w:szCs w:val="22"/>
          <w14:ligatures w14:val="none"/>
        </w:rPr>
        <w:t>i</w:t>
      </w:r>
      <w:r w:rsidRPr="004D358E">
        <w:rPr>
          <w:rFonts w:ascii="Times New Roman" w:eastAsia="Times New Roman" w:hAnsi="Times New Roman" w:cs="Times New Roman"/>
          <w:kern w:val="0"/>
          <w:vertAlign w:val="superscript"/>
          <w:lang w:bidi="th-TH"/>
          <w14:ligatures w14:val="none"/>
        </w:rPr>
        <w:t>2</w:t>
      </w:r>
      <w:r w:rsidRPr="005D45B5">
        <w:rPr>
          <w:rFonts w:ascii="Cambria" w:eastAsia="Times New Roman" w:hAnsi="Cambria" w:cs="Times New Roman"/>
          <w:kern w:val="0"/>
          <w:sz w:val="22"/>
          <w:szCs w:val="22"/>
          <w14:ligatures w14:val="none"/>
        </w:rPr>
        <w:t>,</w:t>
      </w:r>
      <w:r w:rsidRPr="005D45B5">
        <w:rPr>
          <w:rFonts w:ascii="Cambria" w:eastAsia="Times New Roman" w:hAnsi="Cambria" w:cs="Times New Roman" w:hint="cs"/>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Nichapat</w:t>
      </w:r>
      <w:proofErr w:type="spellEnd"/>
      <w:r w:rsidRPr="005D45B5">
        <w:rPr>
          <w:rFonts w:ascii="Cambria" w:eastAsia="Times New Roman" w:hAnsi="Cambria" w:cs="Times New Roman"/>
          <w:kern w:val="0"/>
          <w:sz w:val="22"/>
          <w:szCs w:val="22"/>
          <w14:ligatures w14:val="none"/>
        </w:rPr>
        <w:t xml:space="preserve"> Thumjan</w:t>
      </w:r>
      <w:proofErr w:type="gramStart"/>
      <w:r w:rsidRPr="004D358E">
        <w:rPr>
          <w:rFonts w:ascii="Times New Roman" w:eastAsia="Times New Roman" w:hAnsi="Times New Roman" w:cs="Times New Roman"/>
          <w:kern w:val="0"/>
          <w:vertAlign w:val="superscript"/>
          <w:lang w:bidi="th-TH"/>
          <w14:ligatures w14:val="none"/>
        </w:rPr>
        <w:t>3</w:t>
      </w:r>
      <w:r w:rsidRPr="005D45B5">
        <w:rPr>
          <w:rFonts w:ascii="Cambria" w:eastAsia="Times New Roman" w:hAnsi="Cambria" w:cs="Times New Roman"/>
          <w:kern w:val="0"/>
          <w:sz w:val="22"/>
          <w:szCs w:val="22"/>
          <w14:ligatures w14:val="none"/>
        </w:rPr>
        <w:t xml:space="preserve"> </w:t>
      </w:r>
      <w:r w:rsidR="004D358E" w:rsidRPr="005D45B5">
        <w:rPr>
          <w:rFonts w:ascii="Cambria" w:eastAsia="Times New Roman" w:hAnsi="Cambria" w:cs="Times New Roman"/>
          <w:kern w:val="0"/>
          <w:sz w:val="22"/>
          <w:szCs w:val="22"/>
          <w14:ligatures w14:val="none"/>
        </w:rPr>
        <w:t>,</w:t>
      </w:r>
      <w:proofErr w:type="gramEnd"/>
      <w:r w:rsidR="004D358E" w:rsidRPr="005D45B5">
        <w:rPr>
          <w:rFonts w:ascii="Cambria" w:eastAsia="Times New Roman" w:hAnsi="Cambria" w:cs="Times New Roman" w:hint="cs"/>
          <w:kern w:val="0"/>
          <w:sz w:val="22"/>
          <w:szCs w:val="22"/>
          <w14:ligatures w14:val="none"/>
        </w:rPr>
        <w:t xml:space="preserve"> </w:t>
      </w:r>
      <w:proofErr w:type="spellStart"/>
      <w:r w:rsidRPr="005D45B5">
        <w:rPr>
          <w:rFonts w:ascii="Cambria" w:eastAsia="Times New Roman" w:hAnsi="Cambria" w:cs="Times New Roman" w:hint="cs"/>
          <w:kern w:val="0"/>
          <w:sz w:val="22"/>
          <w:szCs w:val="22"/>
          <w14:ligatures w14:val="none"/>
        </w:rPr>
        <w:t>Teerat</w:t>
      </w:r>
      <w:proofErr w:type="spellEnd"/>
      <w:r w:rsidRPr="005D45B5">
        <w:rPr>
          <w:rFonts w:ascii="Cambria" w:eastAsia="Times New Roman" w:hAnsi="Cambria" w:cs="Times New Roman" w:hint="cs"/>
          <w:kern w:val="0"/>
          <w:sz w:val="22"/>
          <w:szCs w:val="22"/>
          <w14:ligatures w14:val="none"/>
        </w:rPr>
        <w:t xml:space="preserve"> Vijitpreda</w:t>
      </w:r>
      <w:r w:rsidRPr="004D358E">
        <w:rPr>
          <w:rFonts w:ascii="Times New Roman" w:eastAsia="Times New Roman" w:hAnsi="Times New Roman" w:cs="Times New Roman"/>
          <w:kern w:val="0"/>
          <w:vertAlign w:val="superscript"/>
          <w:lang w:bidi="th-TH"/>
          <w14:ligatures w14:val="none"/>
        </w:rPr>
        <w:t>4</w:t>
      </w:r>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hint="cs"/>
          <w:kern w:val="0"/>
          <w:sz w:val="22"/>
          <w:szCs w:val="22"/>
          <w14:ligatures w14:val="none"/>
        </w:rPr>
        <w:t>Netchanok</w:t>
      </w:r>
      <w:proofErr w:type="spellEnd"/>
      <w:r w:rsidRPr="005D45B5">
        <w:rPr>
          <w:rFonts w:ascii="Cambria" w:eastAsia="Times New Roman" w:hAnsi="Cambria" w:cs="Times New Roman" w:hint="cs"/>
          <w:kern w:val="0"/>
          <w:sz w:val="22"/>
          <w:szCs w:val="22"/>
          <w14:ligatures w14:val="none"/>
        </w:rPr>
        <w:t xml:space="preserve"> Chanrueangsri</w:t>
      </w:r>
      <w:r w:rsidRPr="004D358E">
        <w:rPr>
          <w:rFonts w:ascii="Times New Roman" w:eastAsia="Times New Roman" w:hAnsi="Times New Roman" w:cs="Times New Roman"/>
          <w:kern w:val="0"/>
          <w:vertAlign w:val="superscript"/>
          <w:lang w:bidi="th-TH"/>
          <w14:ligatures w14:val="none"/>
        </w:rPr>
        <w:t>5</w:t>
      </w:r>
    </w:p>
    <w:p w:rsidR="002E02FC" w:rsidRPr="005D45B5" w:rsidRDefault="002E02FC" w:rsidP="005D45B5">
      <w:pPr>
        <w:spacing w:line="259" w:lineRule="auto"/>
        <w:jc w:val="center"/>
        <w:rPr>
          <w:rFonts w:ascii="Cambria" w:eastAsia="Times New Roman" w:hAnsi="Cambria" w:cs="Times New Roman"/>
          <w:kern w:val="0"/>
          <w:sz w:val="22"/>
          <w:szCs w:val="22"/>
          <w14:ligatures w14:val="none"/>
        </w:rPr>
      </w:pPr>
      <w:r w:rsidRPr="004D358E">
        <w:rPr>
          <w:rFonts w:ascii="Times New Roman" w:eastAsia="Times New Roman" w:hAnsi="Times New Roman" w:cs="Times New Roman"/>
          <w:kern w:val="0"/>
          <w:vertAlign w:val="superscript"/>
          <w:lang w:bidi="th-TH"/>
          <w14:ligatures w14:val="none"/>
        </w:rPr>
        <w:t>1</w:t>
      </w:r>
      <w:r w:rsidRPr="004D358E">
        <w:rPr>
          <w:rFonts w:ascii="Times New Roman" w:eastAsia="Times New Roman" w:hAnsi="Times New Roman" w:cs="Times New Roman"/>
          <w:kern w:val="0"/>
          <w:vertAlign w:val="superscript"/>
          <w:lang w:bidi="th-TH"/>
          <w14:ligatures w14:val="none"/>
        </w:rPr>
        <w:t>-5</w:t>
      </w:r>
      <w:r w:rsidRPr="005D45B5">
        <w:rPr>
          <w:rFonts w:ascii="Cambria" w:eastAsia="Times New Roman" w:hAnsi="Cambria" w:cs="Times New Roman"/>
          <w:kern w:val="0"/>
          <w:sz w:val="22"/>
          <w:szCs w:val="22"/>
          <w14:ligatures w14:val="none"/>
        </w:rPr>
        <w:t xml:space="preserve"> </w:t>
      </w:r>
      <w:r w:rsidRPr="005D45B5">
        <w:rPr>
          <w:rFonts w:ascii="Cambria" w:eastAsia="Times New Roman" w:hAnsi="Cambria" w:cs="Times New Roman" w:hint="cs"/>
          <w:kern w:val="0"/>
          <w:sz w:val="22"/>
          <w:szCs w:val="22"/>
          <w14:ligatures w14:val="none"/>
        </w:rPr>
        <w:t>Department of Public Health,</w:t>
      </w:r>
      <w:r w:rsidRPr="005D45B5">
        <w:rPr>
          <w:rFonts w:ascii="Cambria" w:eastAsia="Times New Roman" w:hAnsi="Cambria" w:cs="Times New Roman" w:hint="cs"/>
          <w:kern w:val="0"/>
          <w:sz w:val="22"/>
          <w:szCs w:val="22"/>
          <w:cs/>
          <w14:ligatures w14:val="none"/>
        </w:rPr>
        <w:t xml:space="preserve"> </w:t>
      </w:r>
      <w:r w:rsidRPr="005D45B5">
        <w:rPr>
          <w:rFonts w:ascii="Cambria" w:eastAsia="Times New Roman" w:hAnsi="Cambria" w:cs="Times New Roman" w:hint="cs"/>
          <w:kern w:val="0"/>
          <w:sz w:val="22"/>
          <w:szCs w:val="22"/>
          <w14:ligatures w14:val="none"/>
        </w:rPr>
        <w:t xml:space="preserve">Faculty of Physical Education, </w:t>
      </w:r>
      <w:proofErr w:type="spellStart"/>
      <w:r w:rsidRPr="005D45B5">
        <w:rPr>
          <w:rFonts w:ascii="Cambria" w:eastAsia="Times New Roman" w:hAnsi="Cambria" w:cs="Times New Roman" w:hint="cs"/>
          <w:kern w:val="0"/>
          <w:sz w:val="22"/>
          <w:szCs w:val="22"/>
          <w14:ligatures w14:val="none"/>
        </w:rPr>
        <w:t>Srinakharinwirot</w:t>
      </w:r>
      <w:proofErr w:type="spellEnd"/>
      <w:r w:rsidRPr="005D45B5">
        <w:rPr>
          <w:rFonts w:ascii="Cambria" w:eastAsia="Times New Roman" w:hAnsi="Cambria" w:cs="Times New Roman" w:hint="cs"/>
          <w:kern w:val="0"/>
          <w:sz w:val="22"/>
          <w:szCs w:val="22"/>
          <w14:ligatures w14:val="none"/>
        </w:rPr>
        <w:t xml:space="preserve"> University</w:t>
      </w:r>
      <w:r w:rsidRPr="005D45B5">
        <w:rPr>
          <w:rFonts w:ascii="Cambria" w:eastAsia="Times New Roman" w:hAnsi="Cambria" w:cs="Times New Roman"/>
          <w:kern w:val="0"/>
          <w:sz w:val="22"/>
          <w:szCs w:val="22"/>
          <w14:ligatures w14:val="none"/>
        </w:rPr>
        <w:t>, Thailand,</w:t>
      </w:r>
      <w:r w:rsidR="004D358E">
        <w:rPr>
          <w:rFonts w:ascii="Cambria" w:eastAsia="Times New Roman" w:hAnsi="Cambria" w:cs="Times New Roman"/>
          <w:kern w:val="0"/>
          <w:sz w:val="22"/>
          <w:szCs w:val="22"/>
          <w14:ligatures w14:val="none"/>
        </w:rPr>
        <w:t xml:space="preserve"> </w:t>
      </w:r>
      <w:r w:rsidRPr="005D45B5">
        <w:rPr>
          <w:rFonts w:ascii="Cambria" w:eastAsia="Times New Roman" w:hAnsi="Cambria" w:cs="Times New Roman"/>
          <w:kern w:val="0"/>
          <w:sz w:val="22"/>
          <w:szCs w:val="22"/>
          <w14:ligatures w14:val="none"/>
        </w:rPr>
        <w:t>26120</w:t>
      </w:r>
    </w:p>
    <w:p w:rsidR="002E02FC" w:rsidRPr="005D45B5" w:rsidRDefault="002E02FC" w:rsidP="005D45B5">
      <w:pPr>
        <w:spacing w:before="240" w:after="240"/>
        <w:jc w:val="center"/>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*Corresponding author, email: </w:t>
      </w:r>
      <w:r w:rsidRPr="005D45B5">
        <w:rPr>
          <w:rFonts w:ascii="Cambria" w:eastAsia="Times New Roman" w:hAnsi="Cambria" w:cs="Times New Roman"/>
          <w:kern w:val="0"/>
          <w:sz w:val="22"/>
          <w:szCs w:val="22"/>
          <w14:ligatures w14:val="none"/>
        </w:rPr>
        <w:t>anongh@g.swu.ac.th</w:t>
      </w:r>
    </w:p>
    <w:p w:rsidR="00F11F29" w:rsidRPr="005D45B5" w:rsidRDefault="00F11F29" w:rsidP="005D45B5">
      <w:pPr>
        <w:spacing w:before="480" w:after="0" w:line="240" w:lineRule="auto"/>
        <w:jc w:val="both"/>
        <w:outlineLvl w:val="0"/>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Abstract</w:t>
      </w:r>
    </w:p>
    <w:p w:rsidR="002E02FC" w:rsidRPr="005D45B5" w:rsidRDefault="002E02FC" w:rsidP="00C568D1">
      <w:pPr>
        <w:spacing w:after="0" w:line="240" w:lineRule="atLeast"/>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                </w:t>
      </w:r>
      <w:r w:rsidRPr="005D45B5">
        <w:rPr>
          <w:rFonts w:ascii="Cambria" w:eastAsia="Times New Roman" w:hAnsi="Cambria" w:cs="Times New Roman"/>
          <w:kern w:val="0"/>
          <w:sz w:val="22"/>
          <w:szCs w:val="22"/>
          <w14:ligatures w14:val="none"/>
        </w:rPr>
        <w:t xml:space="preserve">The descriptive survey study research. The objectives to study fall </w:t>
      </w:r>
      <w:r w:rsidR="00C568D1" w:rsidRPr="005D45B5">
        <w:rPr>
          <w:rFonts w:ascii="Cambria" w:eastAsia="Times New Roman" w:hAnsi="Cambria" w:cs="Times New Roman"/>
          <w:kern w:val="0"/>
          <w:sz w:val="22"/>
          <w:szCs w:val="22"/>
          <w14:ligatures w14:val="none"/>
        </w:rPr>
        <w:t>preventi</w:t>
      </w:r>
      <w:r w:rsidR="00C568D1">
        <w:rPr>
          <w:rFonts w:ascii="Cambria" w:eastAsia="Times New Roman" w:hAnsi="Cambria" w:cs="Times New Roman"/>
          <w:kern w:val="0"/>
          <w:sz w:val="22"/>
          <w:szCs w:val="22"/>
          <w14:ligatures w14:val="none"/>
        </w:rPr>
        <w:t>on</w:t>
      </w:r>
      <w:r w:rsidRPr="005D45B5">
        <w:rPr>
          <w:rFonts w:ascii="Cambria" w:eastAsia="Times New Roman" w:hAnsi="Cambria" w:cs="Times New Roman"/>
          <w:kern w:val="0"/>
          <w:sz w:val="22"/>
          <w:szCs w:val="22"/>
          <w14:ligatures w14:val="none"/>
        </w:rPr>
        <w:t xml:space="preserve"> behaviors of the elderly, and to study f</w:t>
      </w:r>
      <w:r w:rsidR="004D358E">
        <w:rPr>
          <w:rFonts w:ascii="Cambria" w:eastAsia="Times New Roman" w:hAnsi="Cambria" w:cs="Times New Roman"/>
          <w:kern w:val="0"/>
          <w:sz w:val="22"/>
          <w:szCs w:val="22"/>
          <w14:ligatures w14:val="none"/>
        </w:rPr>
        <w:t>actors related to fall prevention</w:t>
      </w:r>
      <w:r w:rsidRPr="005D45B5">
        <w:rPr>
          <w:rFonts w:ascii="Cambria" w:eastAsia="Times New Roman" w:hAnsi="Cambria" w:cs="Times New Roman"/>
          <w:kern w:val="0"/>
          <w:sz w:val="22"/>
          <w:szCs w:val="22"/>
          <w14:ligatures w14:val="none"/>
        </w:rPr>
        <w:t xml:space="preserve"> behaviors of the elderly in Ban Na District, </w:t>
      </w:r>
      <w:proofErr w:type="spellStart"/>
      <w:r w:rsidRPr="005D45B5">
        <w:rPr>
          <w:rFonts w:ascii="Cambria" w:eastAsia="Times New Roman" w:hAnsi="Cambria" w:cs="Times New Roman"/>
          <w:kern w:val="0"/>
          <w:sz w:val="22"/>
          <w:szCs w:val="22"/>
          <w14:ligatures w14:val="none"/>
        </w:rPr>
        <w:t>Nakhon</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Nayok</w:t>
      </w:r>
      <w:proofErr w:type="spellEnd"/>
      <w:r w:rsidRPr="005D45B5">
        <w:rPr>
          <w:rFonts w:ascii="Cambria" w:eastAsia="Times New Roman" w:hAnsi="Cambria" w:cs="Times New Roman"/>
          <w:kern w:val="0"/>
          <w:sz w:val="22"/>
          <w:szCs w:val="22"/>
          <w14:ligatures w14:val="none"/>
        </w:rPr>
        <w:t xml:space="preserve"> Province. In this study, the purposive sampling was used to recruit 118 elderly samples. The questionnaire was used as a tool to collect employed quantitative data. The content validity was improved and adjusted by the suggestion of the expert. Using Cronbach’s alpha coefficient tested the reliability of the assessment tools. Health beliefs questionnaire was 0.9</w:t>
      </w:r>
      <w:r w:rsidR="000462BF">
        <w:rPr>
          <w:rFonts w:ascii="Cambria" w:eastAsia="Times New Roman" w:hAnsi="Cambria" w:cs="Times New Roman"/>
          <w:kern w:val="0"/>
          <w:sz w:val="22"/>
          <w:szCs w:val="22"/>
          <w14:ligatures w14:val="none"/>
        </w:rPr>
        <w:t>5</w:t>
      </w:r>
      <w:r w:rsidRPr="005D45B5">
        <w:rPr>
          <w:rFonts w:ascii="Cambria" w:eastAsia="Times New Roman" w:hAnsi="Cambria" w:cs="Times New Roman"/>
          <w:kern w:val="0"/>
          <w:sz w:val="22"/>
          <w:szCs w:val="22"/>
          <w14:ligatures w14:val="none"/>
        </w:rPr>
        <w:t xml:space="preserve"> level and Falling prevention behaviors questionnaire were 0.82 level. Data analysis was done by computer program. Statistic was to acquire frequencies, percentage, means, standard deviation, maximum, minimum, Chi-square test and Pearson’s product moment correlation coefficient for statistically significant at 0.05 level.</w:t>
      </w:r>
    </w:p>
    <w:p w:rsidR="00F11F29" w:rsidRPr="005D45B5" w:rsidRDefault="002E02FC" w:rsidP="00C568D1">
      <w:pPr>
        <w:spacing w:after="0" w:line="240" w:lineRule="atLeast"/>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ab/>
        <w:t>The result of this study showed that the fall preventi</w:t>
      </w:r>
      <w:r w:rsidR="004D358E">
        <w:rPr>
          <w:rFonts w:ascii="Cambria" w:eastAsia="Times New Roman" w:hAnsi="Cambria" w:cs="Times New Roman"/>
          <w:kern w:val="0"/>
          <w:sz w:val="22"/>
          <w:szCs w:val="22"/>
          <w14:ligatures w14:val="none"/>
        </w:rPr>
        <w:t>on</w:t>
      </w:r>
      <w:r w:rsidRPr="005D45B5">
        <w:rPr>
          <w:rFonts w:ascii="Cambria" w:eastAsia="Times New Roman" w:hAnsi="Cambria" w:cs="Times New Roman"/>
          <w:kern w:val="0"/>
          <w:sz w:val="22"/>
          <w:szCs w:val="22"/>
          <w14:ligatures w14:val="none"/>
        </w:rPr>
        <w:t xml:space="preserve"> behaviors of the samples in Ban Na District, </w:t>
      </w:r>
      <w:proofErr w:type="spellStart"/>
      <w:r w:rsidRPr="005D45B5">
        <w:rPr>
          <w:rFonts w:ascii="Cambria" w:eastAsia="Times New Roman" w:hAnsi="Cambria" w:cs="Times New Roman"/>
          <w:kern w:val="0"/>
          <w:sz w:val="22"/>
          <w:szCs w:val="22"/>
          <w14:ligatures w14:val="none"/>
        </w:rPr>
        <w:t>Nakhon</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Nayok</w:t>
      </w:r>
      <w:proofErr w:type="spellEnd"/>
      <w:r w:rsidRPr="005D45B5">
        <w:rPr>
          <w:rFonts w:ascii="Cambria" w:eastAsia="Times New Roman" w:hAnsi="Cambria" w:cs="Times New Roman"/>
          <w:kern w:val="0"/>
          <w:sz w:val="22"/>
          <w:szCs w:val="22"/>
          <w14:ligatures w14:val="none"/>
        </w:rPr>
        <w:t xml:space="preserve"> Province was at a moderate level </w:t>
      </w:r>
      <w:r w:rsidRPr="00C568D1">
        <w:rPr>
          <w:rFonts w:ascii="Cambria" w:eastAsia="Times New Roman" w:hAnsi="Cambria" w:cs="Times New Roman"/>
          <w:kern w:val="0"/>
          <w:sz w:val="22"/>
          <w:szCs w:val="22"/>
          <w14:ligatures w14:val="none"/>
        </w:rPr>
        <w:t>62.71% (</w:t>
      </w:r>
      <m:oMath>
        <m:acc>
          <m:accPr>
            <m:chr m:val="̅"/>
            <m:ctrlPr>
              <w:rPr>
                <w:rFonts w:ascii="Cambria Math" w:eastAsia="Times New Roman" w:hAnsi="Cambria Math" w:cs="Times New Roman"/>
                <w:kern w:val="0"/>
                <w:sz w:val="22"/>
                <w:szCs w:val="22"/>
                <w14:ligatures w14:val="none"/>
              </w:rPr>
            </m:ctrlPr>
          </m:accPr>
          <m:e>
            <m:r>
              <m:rPr>
                <m:sty m:val="bi"/>
              </m:rPr>
              <w:rPr>
                <w:rFonts w:ascii="Cambria Math" w:eastAsia="Times New Roman" w:hAnsi="Cambria Math" w:cs="Times New Roman"/>
                <w:kern w:val="0"/>
                <w:sz w:val="22"/>
                <w:szCs w:val="22"/>
                <w14:ligatures w14:val="none"/>
              </w:rPr>
              <m:t>x</m:t>
            </m:r>
          </m:e>
        </m:acc>
      </m:oMath>
      <w:r w:rsidRPr="00C568D1">
        <w:rPr>
          <w:rFonts w:ascii="Cambria" w:eastAsia="Times New Roman" w:hAnsi="Cambria" w:cs="Times New Roman"/>
          <w:kern w:val="0"/>
          <w:sz w:val="22"/>
          <w:szCs w:val="22"/>
          <w14:ligatures w14:val="none"/>
        </w:rPr>
        <w:t>= 52.31, S.D.=3.62</w:t>
      </w:r>
      <w:r w:rsidR="00C568D1" w:rsidRPr="00C568D1">
        <w:rPr>
          <w:rFonts w:ascii="Cambria" w:eastAsia="Times New Roman" w:hAnsi="Cambria" w:cs="Times New Roman"/>
          <w:kern w:val="0"/>
          <w:sz w:val="22"/>
          <w:szCs w:val="22"/>
          <w14:ligatures w14:val="none"/>
        </w:rPr>
        <w:t xml:space="preserve"> </w:t>
      </w:r>
      <w:r w:rsidR="00C568D1" w:rsidRPr="00C568D1">
        <w:rPr>
          <w:rFonts w:ascii="Cambria" w:eastAsia="Times New Roman" w:hAnsi="Cambria" w:cs="Times New Roman"/>
          <w:kern w:val="0"/>
          <w:sz w:val="22"/>
          <w:szCs w:val="22"/>
          <w14:ligatures w14:val="none"/>
        </w:rPr>
        <w:t xml:space="preserve">Min. = </w:t>
      </w:r>
      <w:r w:rsidR="00C568D1" w:rsidRPr="00C568D1">
        <w:rPr>
          <w:rFonts w:ascii="Cambria" w:eastAsia="Times New Roman" w:hAnsi="Cambria" w:cs="Times New Roman" w:hint="cs"/>
          <w:kern w:val="0"/>
          <w:sz w:val="22"/>
          <w:szCs w:val="22"/>
          <w:cs/>
          <w14:ligatures w14:val="none"/>
        </w:rPr>
        <w:t>4</w:t>
      </w:r>
      <w:r w:rsidR="00C568D1" w:rsidRPr="00C568D1">
        <w:rPr>
          <w:rFonts w:ascii="Cambria" w:eastAsia="Times New Roman" w:hAnsi="Cambria" w:cs="Times New Roman"/>
          <w:kern w:val="0"/>
          <w:sz w:val="22"/>
          <w:szCs w:val="22"/>
          <w:cs/>
          <w14:ligatures w14:val="none"/>
        </w:rPr>
        <w:t>0</w:t>
      </w:r>
      <w:r w:rsidR="00C568D1" w:rsidRPr="00C568D1">
        <w:rPr>
          <w:rFonts w:ascii="Cambria" w:eastAsia="Times New Roman" w:hAnsi="Cambria" w:cs="Times New Roman"/>
          <w:kern w:val="0"/>
          <w:sz w:val="22"/>
          <w:szCs w:val="22"/>
          <w14:ligatures w14:val="none"/>
        </w:rPr>
        <w:t xml:space="preserve">, Max. = </w:t>
      </w:r>
      <w:r w:rsidR="00C568D1" w:rsidRPr="00C568D1">
        <w:rPr>
          <w:rFonts w:ascii="Cambria" w:eastAsia="Times New Roman" w:hAnsi="Cambria" w:cs="Times New Roman" w:hint="cs"/>
          <w:kern w:val="0"/>
          <w:sz w:val="22"/>
          <w:szCs w:val="22"/>
          <w:cs/>
          <w14:ligatures w14:val="none"/>
        </w:rPr>
        <w:t>60</w:t>
      </w:r>
      <w:r w:rsidRPr="00C568D1">
        <w:rPr>
          <w:rFonts w:ascii="Cambria" w:eastAsia="Times New Roman" w:hAnsi="Cambria" w:cs="Times New Roman"/>
          <w:kern w:val="0"/>
          <w:sz w:val="22"/>
          <w:szCs w:val="22"/>
          <w14:ligatures w14:val="none"/>
        </w:rPr>
        <w:t>) and overall perceive falls factors were at a moderate level 72.04% (</w:t>
      </w:r>
      <m:oMath>
        <m:acc>
          <m:accPr>
            <m:chr m:val="̅"/>
            <m:ctrlPr>
              <w:rPr>
                <w:rFonts w:ascii="Cambria Math" w:eastAsia="Times New Roman" w:hAnsi="Cambria Math" w:cs="Times New Roman"/>
                <w:kern w:val="0"/>
                <w:sz w:val="22"/>
                <w:szCs w:val="22"/>
                <w14:ligatures w14:val="none"/>
              </w:rPr>
            </m:ctrlPr>
          </m:accPr>
          <m:e>
            <m:r>
              <m:rPr>
                <m:sty m:val="bi"/>
              </m:rPr>
              <w:rPr>
                <w:rFonts w:ascii="Cambria Math" w:eastAsia="Times New Roman" w:hAnsi="Cambria Math" w:cs="Times New Roman"/>
                <w:kern w:val="0"/>
                <w:sz w:val="22"/>
                <w:szCs w:val="22"/>
                <w14:ligatures w14:val="none"/>
              </w:rPr>
              <m:t>x</m:t>
            </m:r>
          </m:e>
        </m:acc>
      </m:oMath>
      <w:r w:rsidRPr="00C568D1">
        <w:rPr>
          <w:rFonts w:ascii="Cambria" w:eastAsia="Times New Roman" w:hAnsi="Cambria" w:cs="Times New Roman"/>
          <w:kern w:val="0"/>
          <w:sz w:val="22"/>
          <w:szCs w:val="22"/>
          <w14:ligatures w14:val="none"/>
        </w:rPr>
        <w:t>2=164.88, S.D.=16.25</w:t>
      </w:r>
      <w:r w:rsidR="00C568D1" w:rsidRPr="00C568D1">
        <w:rPr>
          <w:rFonts w:ascii="Cambria" w:eastAsia="Times New Roman" w:hAnsi="Cambria" w:cs="Times New Roman"/>
          <w:kern w:val="0"/>
          <w:sz w:val="22"/>
          <w:szCs w:val="22"/>
          <w14:ligatures w14:val="none"/>
        </w:rPr>
        <w:t xml:space="preserve">, </w:t>
      </w:r>
      <w:r w:rsidR="00C568D1" w:rsidRPr="00C568D1">
        <w:rPr>
          <w:rFonts w:ascii="Cambria" w:eastAsia="Times New Roman" w:hAnsi="Cambria" w:cs="Times New Roman"/>
          <w:kern w:val="0"/>
          <w:sz w:val="22"/>
          <w:szCs w:val="22"/>
          <w14:ligatures w14:val="none"/>
        </w:rPr>
        <w:t>Min. =</w:t>
      </w:r>
      <w:r w:rsidR="00C568D1" w:rsidRPr="00C568D1">
        <w:rPr>
          <w:rFonts w:ascii="Cambria" w:eastAsia="Times New Roman" w:hAnsi="Cambria" w:cs="Times New Roman" w:hint="cs"/>
          <w:kern w:val="0"/>
          <w:sz w:val="22"/>
          <w:szCs w:val="22"/>
          <w:cs/>
          <w14:ligatures w14:val="none"/>
        </w:rPr>
        <w:t>121</w:t>
      </w:r>
      <w:r w:rsidR="00C568D1" w:rsidRPr="00C568D1">
        <w:rPr>
          <w:rFonts w:ascii="Cambria" w:eastAsia="Times New Roman" w:hAnsi="Cambria" w:cs="Times New Roman"/>
          <w:kern w:val="0"/>
          <w:sz w:val="22"/>
          <w:szCs w:val="22"/>
          <w14:ligatures w14:val="none"/>
        </w:rPr>
        <w:t>, Max. =</w:t>
      </w:r>
      <w:r w:rsidR="00C568D1" w:rsidRPr="00C568D1">
        <w:rPr>
          <w:rFonts w:ascii="Cambria" w:eastAsia="Times New Roman" w:hAnsi="Cambria" w:cs="Times New Roman" w:hint="cs"/>
          <w:kern w:val="0"/>
          <w:sz w:val="22"/>
          <w:szCs w:val="22"/>
          <w:cs/>
          <w14:ligatures w14:val="none"/>
        </w:rPr>
        <w:t>211</w:t>
      </w:r>
      <w:r w:rsidRPr="00C568D1">
        <w:rPr>
          <w:rFonts w:ascii="Cambria" w:eastAsia="Times New Roman" w:hAnsi="Cambria" w:cs="Times New Roman"/>
          <w:kern w:val="0"/>
          <w:sz w:val="22"/>
          <w:szCs w:val="22"/>
          <w14:ligatures w14:val="none"/>
        </w:rPr>
        <w:t>).</w:t>
      </w:r>
      <w:r w:rsidRPr="005D45B5">
        <w:rPr>
          <w:rFonts w:ascii="Cambria" w:eastAsia="Times New Roman" w:hAnsi="Cambria" w:cs="Times New Roman"/>
          <w:kern w:val="0"/>
          <w:sz w:val="22"/>
          <w:szCs w:val="22"/>
          <w14:ligatures w14:val="none"/>
        </w:rPr>
        <w:t xml:space="preserve"> The study was also found that persona</w:t>
      </w:r>
      <w:r w:rsidR="004D358E">
        <w:rPr>
          <w:rFonts w:ascii="Cambria" w:eastAsia="Times New Roman" w:hAnsi="Cambria" w:cs="Times New Roman"/>
          <w:kern w:val="0"/>
          <w:sz w:val="22"/>
          <w:szCs w:val="22"/>
          <w14:ligatures w14:val="none"/>
        </w:rPr>
        <w:t>l factors; education (</w:t>
      </w:r>
      <m:oMath>
        <m:sSup>
          <m:sSupPr>
            <m:ctrlPr>
              <w:rPr>
                <w:rFonts w:ascii="Cambria Math" w:eastAsia="Times New Roman" w:hAnsi="Cambria Math" w:cs="Times New Roman" w:hint="cs"/>
                <w:kern w:val="0"/>
                <w:sz w:val="22"/>
                <w:szCs w:val="22"/>
                <w14:ligatures w14:val="none"/>
              </w:rPr>
            </m:ctrlPr>
          </m:sSupPr>
          <m:e>
            <m:r>
              <m:rPr>
                <m:sty m:val="bi"/>
              </m:rPr>
              <w:rPr>
                <w:rFonts w:ascii="Cambria Math" w:eastAsia="Times New Roman" w:hAnsi="Cambria Math" w:cs="Times New Roman" w:hint="cs"/>
                <w:kern w:val="0"/>
                <w:sz w:val="22"/>
                <w:szCs w:val="22"/>
                <w14:ligatures w14:val="none"/>
              </w:rPr>
              <m:t>x</m:t>
            </m:r>
          </m:e>
          <m:sup>
            <m:r>
              <m:rPr>
                <m:sty m:val="b"/>
              </m:rPr>
              <w:rPr>
                <w:rFonts w:ascii="Cambria Math" w:eastAsia="Times New Roman" w:hAnsi="Cambria Math" w:cs="Times New Roman" w:hint="cs"/>
                <w:kern w:val="0"/>
                <w:sz w:val="22"/>
                <w:szCs w:val="22"/>
                <w14:ligatures w14:val="none"/>
              </w:rPr>
              <m:t>2</m:t>
            </m:r>
          </m:sup>
        </m:sSup>
      </m:oMath>
      <w:r w:rsidR="004D358E">
        <w:rPr>
          <w:rFonts w:ascii="Cambria" w:eastAsia="Times New Roman" w:hAnsi="Cambria" w:cs="Times New Roman"/>
          <w:kern w:val="0"/>
          <w:sz w:val="22"/>
          <w:szCs w:val="22"/>
          <w14:ligatures w14:val="none"/>
        </w:rPr>
        <w:t>=15.73</w:t>
      </w:r>
      <w:r w:rsidRPr="005D45B5">
        <w:rPr>
          <w:rFonts w:ascii="Cambria" w:eastAsia="Times New Roman" w:hAnsi="Cambria" w:cs="Times New Roman"/>
          <w:kern w:val="0"/>
          <w:sz w:val="22"/>
          <w:szCs w:val="22"/>
          <w14:ligatures w14:val="none"/>
        </w:rPr>
        <w:t xml:space="preserve">, </w:t>
      </w:r>
      <w:r w:rsidR="004D358E">
        <w:rPr>
          <w:rFonts w:ascii="Cambria" w:eastAsia="Times New Roman" w:hAnsi="Cambria" w:cs="Times New Roman"/>
          <w:kern w:val="0"/>
          <w:sz w:val="22"/>
          <w:szCs w:val="22"/>
          <w14:ligatures w14:val="none"/>
        </w:rPr>
        <w:t>p-value=0.000</w:t>
      </w:r>
      <w:r w:rsidRPr="005D45B5">
        <w:rPr>
          <w:rFonts w:ascii="Cambria" w:eastAsia="Times New Roman" w:hAnsi="Cambria" w:cs="Times New Roman"/>
          <w:kern w:val="0"/>
          <w:sz w:val="22"/>
          <w:szCs w:val="22"/>
          <w14:ligatures w14:val="none"/>
        </w:rPr>
        <w:t>) congenital disease (</w:t>
      </w:r>
      <m:oMath>
        <m:sSup>
          <m:sSupPr>
            <m:ctrlPr>
              <w:rPr>
                <w:rFonts w:ascii="Cambria Math" w:eastAsia="Times New Roman" w:hAnsi="Cambria Math" w:cs="Times New Roman" w:hint="cs"/>
                <w:kern w:val="0"/>
                <w:sz w:val="22"/>
                <w:szCs w:val="22"/>
                <w14:ligatures w14:val="none"/>
              </w:rPr>
            </m:ctrlPr>
          </m:sSupPr>
          <m:e>
            <m:r>
              <m:rPr>
                <m:sty m:val="bi"/>
              </m:rPr>
              <w:rPr>
                <w:rFonts w:ascii="Cambria Math" w:eastAsia="Times New Roman" w:hAnsi="Cambria Math" w:cs="Times New Roman" w:hint="cs"/>
                <w:kern w:val="0"/>
                <w:sz w:val="22"/>
                <w:szCs w:val="22"/>
                <w14:ligatures w14:val="none"/>
              </w:rPr>
              <m:t>x</m:t>
            </m:r>
          </m:e>
          <m:sup>
            <m:r>
              <m:rPr>
                <m:sty m:val="b"/>
              </m:rPr>
              <w:rPr>
                <w:rFonts w:ascii="Cambria Math" w:eastAsia="Times New Roman" w:hAnsi="Cambria Math" w:cs="Times New Roman" w:hint="cs"/>
                <w:kern w:val="0"/>
                <w:sz w:val="22"/>
                <w:szCs w:val="22"/>
                <w14:ligatures w14:val="none"/>
              </w:rPr>
              <m:t>2</m:t>
            </m:r>
          </m:sup>
        </m:sSup>
      </m:oMath>
      <w:r w:rsidR="004D358E">
        <w:rPr>
          <w:rFonts w:ascii="Cambria" w:eastAsia="Times New Roman" w:hAnsi="Cambria" w:cs="Times New Roman"/>
          <w:kern w:val="0"/>
          <w:sz w:val="22"/>
          <w:szCs w:val="22"/>
          <w14:ligatures w14:val="none"/>
        </w:rPr>
        <w:t xml:space="preserve">=8.89, </w:t>
      </w:r>
      <w:r w:rsidRPr="005D45B5">
        <w:rPr>
          <w:rFonts w:ascii="Cambria" w:eastAsia="Times New Roman" w:hAnsi="Cambria" w:cs="Times New Roman"/>
          <w:kern w:val="0"/>
          <w:sz w:val="22"/>
          <w:szCs w:val="22"/>
          <w14:ligatures w14:val="none"/>
        </w:rPr>
        <w:t xml:space="preserve"> p-value=0.012) were significantly associated with associated with behaviors falls prevention. The perceive su</w:t>
      </w:r>
      <w:r w:rsidR="004D358E">
        <w:rPr>
          <w:rFonts w:ascii="Cambria" w:eastAsia="Times New Roman" w:hAnsi="Cambria" w:cs="Times New Roman"/>
          <w:kern w:val="0"/>
          <w:sz w:val="22"/>
          <w:szCs w:val="22"/>
          <w14:ligatures w14:val="none"/>
        </w:rPr>
        <w:t>sceptibility (r=0.206</w:t>
      </w:r>
      <w:r w:rsidRPr="005D45B5">
        <w:rPr>
          <w:rFonts w:ascii="Cambria" w:eastAsia="Times New Roman" w:hAnsi="Cambria" w:cs="Times New Roman"/>
          <w:kern w:val="0"/>
          <w:sz w:val="22"/>
          <w:szCs w:val="22"/>
          <w14:ligatures w14:val="none"/>
        </w:rPr>
        <w:t>, p=0.02</w:t>
      </w:r>
      <w:r w:rsidR="00C568D1">
        <w:rPr>
          <w:rFonts w:ascii="Cambria" w:eastAsia="Times New Roman" w:hAnsi="Cambria" w:cs="Times New Roman"/>
          <w:kern w:val="0"/>
          <w:sz w:val="22"/>
          <w:szCs w:val="22"/>
          <w14:ligatures w14:val="none"/>
        </w:rPr>
        <w:t>5), perceived benefits (r=0.279</w:t>
      </w:r>
      <w:r w:rsidRPr="005D45B5">
        <w:rPr>
          <w:rFonts w:ascii="Cambria" w:eastAsia="Times New Roman" w:hAnsi="Cambria" w:cs="Times New Roman"/>
          <w:kern w:val="0"/>
          <w:sz w:val="22"/>
          <w:szCs w:val="22"/>
          <w14:ligatures w14:val="none"/>
        </w:rPr>
        <w:t xml:space="preserve">, p=0.002 and overall </w:t>
      </w:r>
      <w:r w:rsidR="00C568D1">
        <w:rPr>
          <w:rFonts w:ascii="Cambria" w:eastAsia="Times New Roman" w:hAnsi="Cambria" w:cs="Times New Roman"/>
          <w:kern w:val="0"/>
          <w:sz w:val="22"/>
          <w:szCs w:val="22"/>
          <w14:ligatures w14:val="none"/>
        </w:rPr>
        <w:t>perceive falls factors (r=0.236</w:t>
      </w:r>
      <w:r w:rsidRPr="005D45B5">
        <w:rPr>
          <w:rFonts w:ascii="Cambria" w:eastAsia="Times New Roman" w:hAnsi="Cambria" w:cs="Times New Roman"/>
          <w:kern w:val="0"/>
          <w:sz w:val="22"/>
          <w:szCs w:val="22"/>
          <w14:ligatures w14:val="none"/>
        </w:rPr>
        <w:t>, p=0.010) were positive relationship at a low level with the behavior of fall prevention of the elderly significant at &lt;.05</w:t>
      </w:r>
      <w:r w:rsidR="00F11F29" w:rsidRPr="005D45B5">
        <w:rPr>
          <w:rFonts w:ascii="Cambria" w:eastAsia="Times New Roman" w:hAnsi="Cambria" w:cs="Times New Roman"/>
          <w:kern w:val="0"/>
          <w:sz w:val="22"/>
          <w:szCs w:val="22"/>
          <w14:ligatures w14:val="none"/>
        </w:rPr>
        <w:t>.</w:t>
      </w:r>
    </w:p>
    <w:p w:rsidR="00C568D1" w:rsidRPr="00950853" w:rsidRDefault="00C568D1" w:rsidP="00C568D1">
      <w:pPr>
        <w:spacing w:after="0" w:line="240" w:lineRule="atLeast"/>
        <w:ind w:firstLine="720"/>
        <w:jc w:val="both"/>
        <w:rPr>
          <w:rFonts w:ascii="Cambria" w:eastAsia="Times New Roman" w:hAnsi="Cambria" w:cs="Times New Roman"/>
          <w:kern w:val="0"/>
          <w:sz w:val="22"/>
          <w:szCs w:val="22"/>
          <w:lang w:val="en-US"/>
          <w14:ligatures w14:val="none"/>
        </w:rPr>
      </w:pPr>
      <w:r w:rsidRPr="00950853">
        <w:rPr>
          <w:rFonts w:ascii="Cambria" w:eastAsia="Times New Roman" w:hAnsi="Cambria" w:cs="Times New Roman"/>
          <w:kern w:val="0"/>
          <w:sz w:val="22"/>
          <w:szCs w:val="22"/>
          <w14:ligatures w14:val="none"/>
        </w:rPr>
        <w:t>In conclusion, promoting fall prevention should focus on improving health beliefs and awareness, especially for older adults with chronic conditions and lower educational backgrounds. Future interventions should target self-efficacy and perceived barriers to enhance effectiveness.</w:t>
      </w:r>
    </w:p>
    <w:p w:rsidR="006B547C" w:rsidRPr="005D45B5" w:rsidRDefault="006B547C" w:rsidP="005D45B5">
      <w:pPr>
        <w:spacing w:after="200" w:line="240" w:lineRule="auto"/>
        <w:jc w:val="both"/>
        <w:rPr>
          <w:rFonts w:ascii="Cambria" w:eastAsia="Times New Roman" w:hAnsi="Cambria" w:cs="Times New Roman"/>
          <w:kern w:val="0"/>
          <w:sz w:val="22"/>
          <w:szCs w:val="22"/>
          <w14:ligatures w14:val="none"/>
        </w:rPr>
      </w:pPr>
    </w:p>
    <w:p w:rsidR="00F11F29" w:rsidRPr="0073432C" w:rsidRDefault="00F11F29" w:rsidP="0073432C">
      <w:pPr>
        <w:spacing w:after="200" w:line="240" w:lineRule="auto"/>
        <w:jc w:val="both"/>
        <w:rPr>
          <w:rFonts w:ascii="Cambria" w:eastAsia="Times New Roman" w:hAnsi="Cambria" w:cs="Times New Roman"/>
          <w:kern w:val="0"/>
          <w:sz w:val="22"/>
          <w:szCs w:val="22"/>
          <w:lang w:val="en-US" w:bidi="th-TH"/>
          <w14:ligatures w14:val="none"/>
        </w:rPr>
      </w:pPr>
      <w:r w:rsidRPr="00C568D1">
        <w:rPr>
          <w:rFonts w:ascii="Cambria" w:eastAsia="Times New Roman" w:hAnsi="Cambria" w:cs="Times New Roman"/>
          <w:b/>
          <w:bCs/>
          <w:kern w:val="0"/>
          <w:sz w:val="22"/>
          <w:szCs w:val="22"/>
          <w14:ligatures w14:val="none"/>
        </w:rPr>
        <w:t>Keywords:</w:t>
      </w:r>
      <w:r w:rsidRPr="0073432C">
        <w:rPr>
          <w:rFonts w:ascii="Cambria" w:eastAsia="Times New Roman" w:hAnsi="Cambria" w:cs="Times New Roman"/>
          <w:kern w:val="0"/>
          <w:sz w:val="22"/>
          <w:szCs w:val="22"/>
          <w14:ligatures w14:val="none"/>
        </w:rPr>
        <w:t xml:space="preserve">  </w:t>
      </w:r>
      <w:r w:rsidR="0073432C" w:rsidRPr="0073432C">
        <w:rPr>
          <w:rFonts w:ascii="Cambria" w:eastAsia="Times New Roman" w:hAnsi="Cambria" w:cs="Times New Roman"/>
          <w:kern w:val="0"/>
          <w:sz w:val="22"/>
          <w:szCs w:val="22"/>
          <w14:ligatures w14:val="none"/>
        </w:rPr>
        <w:t>Elderly</w:t>
      </w:r>
      <w:r w:rsidR="0073432C" w:rsidRPr="0073432C">
        <w:rPr>
          <w:rFonts w:ascii="Cambria" w:eastAsia="Times New Roman" w:hAnsi="Cambria" w:cs="Times New Roman"/>
          <w:kern w:val="0"/>
          <w:sz w:val="22"/>
          <w:szCs w:val="22"/>
          <w14:ligatures w14:val="none"/>
        </w:rPr>
        <w:t xml:space="preserve">, </w:t>
      </w:r>
      <w:r w:rsidR="0073432C" w:rsidRPr="0073432C">
        <w:rPr>
          <w:rFonts w:ascii="Cambria" w:eastAsia="Times New Roman" w:hAnsi="Cambria" w:cs="Times New Roman"/>
          <w:kern w:val="0"/>
          <w:sz w:val="22"/>
          <w:szCs w:val="22"/>
          <w14:ligatures w14:val="none"/>
        </w:rPr>
        <w:t>Preventi</w:t>
      </w:r>
      <w:r w:rsidR="0073432C">
        <w:rPr>
          <w:rFonts w:ascii="Cambria" w:eastAsia="Times New Roman" w:hAnsi="Cambria" w:cs="Times New Roman"/>
          <w:kern w:val="0"/>
          <w:sz w:val="22"/>
          <w:szCs w:val="22"/>
          <w14:ligatures w14:val="none"/>
        </w:rPr>
        <w:t>on</w:t>
      </w:r>
      <w:r w:rsidR="0073432C" w:rsidRPr="0073432C">
        <w:rPr>
          <w:rFonts w:ascii="Cambria" w:eastAsia="Times New Roman" w:hAnsi="Cambria" w:cs="Times New Roman"/>
          <w:kern w:val="0"/>
          <w:sz w:val="22"/>
          <w:szCs w:val="22"/>
          <w14:ligatures w14:val="none"/>
        </w:rPr>
        <w:t xml:space="preserve"> Behavior</w:t>
      </w:r>
      <w:r w:rsidR="0073432C" w:rsidRPr="0073432C">
        <w:rPr>
          <w:rFonts w:ascii="Cambria" w:eastAsia="Times New Roman" w:hAnsi="Cambria" w:cs="Times New Roman"/>
          <w:kern w:val="0"/>
          <w:sz w:val="22"/>
          <w:szCs w:val="22"/>
          <w14:ligatures w14:val="none"/>
        </w:rPr>
        <w:t xml:space="preserve">, </w:t>
      </w:r>
      <w:r w:rsidR="0073432C" w:rsidRPr="0073432C">
        <w:rPr>
          <w:rFonts w:ascii="Cambria" w:eastAsia="Times New Roman" w:hAnsi="Cambria" w:cs="Times New Roman"/>
          <w:kern w:val="0"/>
          <w:sz w:val="22"/>
          <w:szCs w:val="22"/>
          <w14:ligatures w14:val="none"/>
        </w:rPr>
        <w:t>Falls</w:t>
      </w:r>
      <w:r w:rsidR="0073432C" w:rsidRPr="0073432C">
        <w:rPr>
          <w:rFonts w:ascii="Cambria" w:eastAsia="Times New Roman" w:hAnsi="Cambria" w:cs="Times New Roman"/>
          <w:kern w:val="0"/>
          <w:sz w:val="22"/>
          <w:szCs w:val="22"/>
          <w14:ligatures w14:val="none"/>
        </w:rPr>
        <w:t xml:space="preserve">, </w:t>
      </w:r>
      <w:r w:rsidR="0073432C" w:rsidRPr="0073432C">
        <w:rPr>
          <w:rFonts w:ascii="Cambria" w:eastAsia="Times New Roman" w:hAnsi="Cambria" w:cs="Times New Roman"/>
          <w:kern w:val="0"/>
          <w:sz w:val="22"/>
          <w:szCs w:val="22"/>
          <w14:ligatures w14:val="none"/>
        </w:rPr>
        <w:t>Health Beliefs</w:t>
      </w:r>
      <w:r w:rsidR="0073432C" w:rsidRPr="0073432C">
        <w:rPr>
          <w:rFonts w:ascii="Cambria" w:eastAsia="Times New Roman" w:hAnsi="Cambria" w:cs="Times New Roman"/>
          <w:kern w:val="0"/>
          <w:sz w:val="22"/>
          <w:szCs w:val="22"/>
          <w14:ligatures w14:val="none"/>
        </w:rPr>
        <w:t xml:space="preserve">, </w:t>
      </w:r>
      <w:r w:rsidR="0073432C" w:rsidRPr="005D45B5">
        <w:rPr>
          <w:rFonts w:ascii="Cambria" w:eastAsia="Times New Roman" w:hAnsi="Cambria" w:cs="Times New Roman"/>
          <w:kern w:val="0"/>
          <w:sz w:val="22"/>
          <w:szCs w:val="22"/>
          <w14:ligatures w14:val="none"/>
        </w:rPr>
        <w:t>Perceived</w:t>
      </w:r>
    </w:p>
    <w:p w:rsidR="00BA51EB" w:rsidRPr="005D45B5" w:rsidRDefault="00F11F29" w:rsidP="005D45B5">
      <w:pPr>
        <w:spacing w:after="0" w:line="480" w:lineRule="auto"/>
        <w:jc w:val="both"/>
        <w:outlineLvl w:val="0"/>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1. Introduction</w:t>
      </w:r>
    </w:p>
    <w:p w:rsidR="000D5D09" w:rsidRDefault="009F3B89" w:rsidP="005D45B5">
      <w:pPr>
        <w:spacing w:after="0" w:line="240" w:lineRule="atLeast"/>
        <w:jc w:val="both"/>
        <w:outlineLvl w:val="0"/>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              </w:t>
      </w:r>
      <w:r w:rsidRPr="005D45B5">
        <w:rPr>
          <w:rFonts w:ascii="Cambria" w:eastAsia="Times New Roman" w:hAnsi="Cambria" w:cs="Times New Roman"/>
          <w:kern w:val="0"/>
          <w:sz w:val="22"/>
          <w:szCs w:val="22"/>
          <w14:ligatures w14:val="none"/>
        </w:rPr>
        <w:t xml:space="preserve">Thailand has now officially entered the stage of a Complete Aged Society and ranks third globally and second in ASEAN (after Singapore) in terms of the speed of aging population growth (Foundation of Thai Gerontology Research and Development Institute, 2022). In 2022, Thailand had a total population of 66 million, with over 12.6 million elderly people—accounting for 19.21% of the total population. It is projected that within the next 20 years, the overall population growth rate will </w:t>
      </w:r>
    </w:p>
    <w:p w:rsidR="000D5D09" w:rsidRDefault="000D5D09" w:rsidP="005D45B5">
      <w:pPr>
        <w:spacing w:after="0" w:line="240" w:lineRule="atLeast"/>
        <w:jc w:val="both"/>
        <w:outlineLvl w:val="0"/>
        <w:rPr>
          <w:rFonts w:ascii="Cambria" w:eastAsia="Times New Roman" w:hAnsi="Cambria" w:cs="Times New Roman"/>
          <w:kern w:val="0"/>
          <w:sz w:val="22"/>
          <w:szCs w:val="22"/>
          <w14:ligatures w14:val="none"/>
        </w:rPr>
      </w:pPr>
    </w:p>
    <w:p w:rsidR="009F3B89" w:rsidRPr="005D45B5" w:rsidRDefault="009F3B89" w:rsidP="005D45B5">
      <w:pPr>
        <w:spacing w:after="0" w:line="240" w:lineRule="atLeast"/>
        <w:jc w:val="both"/>
        <w:outlineLvl w:val="0"/>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decline to the point of being negative, while the proportion of elderly individuals will continue to rise rapidly (Foundation of Thai Gerontology Research and Development Institute, 2022).</w:t>
      </w:r>
    </w:p>
    <w:p w:rsidR="009F3B89" w:rsidRPr="005D45B5" w:rsidRDefault="009F3B89" w:rsidP="005D45B5">
      <w:pPr>
        <w:spacing w:after="0" w:line="240" w:lineRule="atLeast"/>
        <w:ind w:firstLine="720"/>
        <w:jc w:val="both"/>
        <w:outlineLvl w:val="0"/>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In 2021, data revealed that the leading external cause of illness among Thai elderly was falls, with 58,672 cases, equating to a rate of 492.96 per 100,000 people (Ministry of Public Health, 2021). A fall refers to a sudden descent or collapse due to a loss of balance (American Geriatrics Society, 2020). Falls are a common problem among the elderly and can lead to serious consequences, both physically and psychologically. These include bone fractures, disabilities, and in some cases, death. Such incidents can result in psychological distress, particularly a loss of confidence in performing daily activities. A condition known as "fear of falling" occurs in approximately 33% of older adults after a fall, leading to reduced self-efficacy, avoidance of activities, and decreased confidence in daily living (</w:t>
      </w:r>
      <w:proofErr w:type="spellStart"/>
      <w:r w:rsidRPr="005D45B5">
        <w:rPr>
          <w:rFonts w:ascii="Cambria" w:eastAsia="Times New Roman" w:hAnsi="Cambria" w:cs="Times New Roman"/>
          <w:kern w:val="0"/>
          <w:sz w:val="22"/>
          <w:szCs w:val="22"/>
          <w14:ligatures w14:val="none"/>
        </w:rPr>
        <w:t>Tinetti</w:t>
      </w:r>
      <w:proofErr w:type="spellEnd"/>
      <w:r w:rsidRPr="005D45B5">
        <w:rPr>
          <w:rFonts w:ascii="Cambria" w:eastAsia="Times New Roman" w:hAnsi="Cambria" w:cs="Times New Roman"/>
          <w:kern w:val="0"/>
          <w:sz w:val="22"/>
          <w:szCs w:val="22"/>
          <w14:ligatures w14:val="none"/>
        </w:rPr>
        <w:t xml:space="preserve"> &amp; Powell, 1993). This may ultimately result in social withdrawal, anxiety, stress, and depression (American Geriatrics Society, 2020).</w:t>
      </w:r>
    </w:p>
    <w:p w:rsidR="009F3B89" w:rsidRPr="005D45B5" w:rsidRDefault="009F3B89" w:rsidP="001E727B">
      <w:pPr>
        <w:spacing w:after="0" w:line="240" w:lineRule="atLeast"/>
        <w:ind w:firstLine="720"/>
        <w:jc w:val="both"/>
        <w:outlineLvl w:val="0"/>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The quality of life for elderly individuals who have experienced falls tends to decline significantly. Risk factors include increasing age, female gender, impaired mobility and balance, chronic illnesses, and environmental hazards at home or in the community (World Health Organization, 2007).</w:t>
      </w:r>
      <w:r w:rsidRPr="005D45B5">
        <w:rPr>
          <w:rFonts w:ascii="Cambria" w:eastAsia="Times New Roman" w:hAnsi="Cambria" w:cs="Times New Roman"/>
          <w:kern w:val="0"/>
          <w:sz w:val="22"/>
          <w:szCs w:val="22"/>
          <w14:ligatures w14:val="none"/>
        </w:rPr>
        <w:t xml:space="preserve"> </w:t>
      </w:r>
      <w:r w:rsidRPr="005D45B5">
        <w:rPr>
          <w:rFonts w:ascii="Cambria" w:eastAsia="Times New Roman" w:hAnsi="Cambria" w:cs="Times New Roman"/>
          <w:kern w:val="0"/>
          <w:sz w:val="22"/>
          <w:szCs w:val="22"/>
          <w14:ligatures w14:val="none"/>
        </w:rPr>
        <w:t xml:space="preserve">Given these concerning trends, the researcher recognizes the growing elderly population and the negative impacts of falls—ranging from physical disabilities, psychological trauma, to fear of activity after fall-related injuries. This study applies the Health Belief Model (HBM) </w:t>
      </w:r>
      <w:r w:rsidR="000462BF" w:rsidRPr="000462BF">
        <w:rPr>
          <w:rFonts w:ascii="Cambria" w:eastAsia="Times New Roman" w:hAnsi="Cambria" w:cs="Times New Roman"/>
          <w:kern w:val="0"/>
          <w:sz w:val="22"/>
          <w:szCs w:val="22"/>
          <w14:ligatures w14:val="none"/>
        </w:rPr>
        <w:t>(</w:t>
      </w:r>
      <w:proofErr w:type="spellStart"/>
      <w:r w:rsidR="000462BF" w:rsidRPr="000462BF">
        <w:rPr>
          <w:rFonts w:ascii="Cambria" w:eastAsia="Times New Roman" w:hAnsi="Cambria" w:cs="Times New Roman"/>
          <w:kern w:val="0"/>
          <w:sz w:val="22"/>
          <w:szCs w:val="22"/>
          <w14:ligatures w14:val="none"/>
        </w:rPr>
        <w:t>Rosenstock</w:t>
      </w:r>
      <w:proofErr w:type="spellEnd"/>
      <w:r w:rsidR="000462BF" w:rsidRPr="000462BF">
        <w:rPr>
          <w:rFonts w:ascii="Cambria" w:eastAsia="Times New Roman" w:hAnsi="Cambria" w:cs="Times New Roman"/>
          <w:kern w:val="0"/>
          <w:sz w:val="22"/>
          <w:szCs w:val="22"/>
          <w14:ligatures w14:val="none"/>
        </w:rPr>
        <w:t>, I. M.</w:t>
      </w:r>
      <w:r w:rsidR="000462BF">
        <w:rPr>
          <w:rFonts w:ascii="Cambria" w:eastAsia="Times New Roman" w:hAnsi="Cambria" w:cs="Times New Roman"/>
          <w:kern w:val="0"/>
          <w:sz w:val="22"/>
          <w:szCs w:val="22"/>
          <w14:ligatures w14:val="none"/>
        </w:rPr>
        <w:t>,</w:t>
      </w:r>
      <w:r w:rsidR="000462BF" w:rsidRPr="000462BF">
        <w:rPr>
          <w:rFonts w:ascii="Cambria" w:eastAsia="Times New Roman" w:hAnsi="Cambria" w:cs="Times New Roman"/>
          <w:kern w:val="0"/>
          <w:sz w:val="22"/>
          <w:szCs w:val="22"/>
          <w14:ligatures w14:val="none"/>
        </w:rPr>
        <w:t xml:space="preserve"> 1974) </w:t>
      </w:r>
      <w:r w:rsidRPr="005D45B5">
        <w:rPr>
          <w:rFonts w:ascii="Cambria" w:eastAsia="Times New Roman" w:hAnsi="Cambria" w:cs="Times New Roman"/>
          <w:kern w:val="0"/>
          <w:sz w:val="22"/>
          <w:szCs w:val="22"/>
          <w14:ligatures w14:val="none"/>
        </w:rPr>
        <w:t>to explore how perceptions and beliefs influence preventi</w:t>
      </w:r>
      <w:r w:rsidR="000462BF">
        <w:rPr>
          <w:rFonts w:ascii="Cambria" w:eastAsia="Times New Roman" w:hAnsi="Cambria" w:cs="Times New Roman"/>
          <w:kern w:val="0"/>
          <w:sz w:val="22"/>
          <w:szCs w:val="22"/>
          <w14:ligatures w14:val="none"/>
        </w:rPr>
        <w:t>on</w:t>
      </w:r>
      <w:r w:rsidRPr="005D45B5">
        <w:rPr>
          <w:rFonts w:ascii="Cambria" w:eastAsia="Times New Roman" w:hAnsi="Cambria" w:cs="Times New Roman"/>
          <w:kern w:val="0"/>
          <w:sz w:val="22"/>
          <w:szCs w:val="22"/>
          <w14:ligatures w14:val="none"/>
        </w:rPr>
        <w:t xml:space="preserve"> behaviors among </w:t>
      </w:r>
      <w:r w:rsidR="000462BF" w:rsidRPr="005D45B5">
        <w:rPr>
          <w:rFonts w:ascii="Cambria" w:eastAsia="Times New Roman" w:hAnsi="Cambria" w:cs="Times New Roman"/>
          <w:kern w:val="0"/>
          <w:sz w:val="22"/>
          <w:szCs w:val="22"/>
          <w14:ligatures w14:val="none"/>
        </w:rPr>
        <w:t>elderly</w:t>
      </w:r>
      <w:r w:rsidRPr="005D45B5">
        <w:rPr>
          <w:rFonts w:ascii="Cambria" w:eastAsia="Times New Roman" w:hAnsi="Cambria" w:cs="Times New Roman"/>
          <w:kern w:val="0"/>
          <w:sz w:val="22"/>
          <w:szCs w:val="22"/>
          <w14:ligatures w14:val="none"/>
        </w:rPr>
        <w:t xml:space="preserve">. The goal is to identify key perceived factors and relationships that influence fall prevention awareness. Furthermore, the findings could serve as a foundation for the development of tools aimed at fall prevention in the elderly. </w:t>
      </w:r>
      <w:r w:rsidR="001E727B" w:rsidRPr="001E727B">
        <w:rPr>
          <w:rFonts w:ascii="Cambria" w:eastAsia="Times New Roman" w:hAnsi="Cambria" w:cs="Times New Roman"/>
          <w:kern w:val="0"/>
          <w:sz w:val="22"/>
          <w:szCs w:val="22"/>
          <w14:ligatures w14:val="none"/>
        </w:rPr>
        <w:t>Objectives</w:t>
      </w:r>
      <w:r w:rsidR="001E727B">
        <w:rPr>
          <w:rFonts w:ascii="Cambria" w:eastAsia="Times New Roman" w:hAnsi="Cambria" w:hint="cs"/>
          <w:kern w:val="0"/>
          <w:sz w:val="22"/>
          <w:szCs w:val="28"/>
          <w:cs/>
          <w:lang w:bidi="th-TH"/>
          <w14:ligatures w14:val="none"/>
        </w:rPr>
        <w:t xml:space="preserve"> </w:t>
      </w:r>
      <w:r w:rsidR="001E727B">
        <w:rPr>
          <w:rFonts w:ascii="Cambria" w:eastAsia="Times New Roman" w:hAnsi="Cambria" w:cs="Angsana New"/>
          <w:kern w:val="0"/>
          <w:sz w:val="22"/>
          <w:szCs w:val="28"/>
          <w:lang w:val="en-US" w:bidi="th-TH"/>
          <w14:ligatures w14:val="none"/>
        </w:rPr>
        <w:t>t</w:t>
      </w:r>
      <w:r w:rsidR="001E727B" w:rsidRPr="001E727B">
        <w:rPr>
          <w:rFonts w:ascii="Cambria" w:eastAsia="Times New Roman" w:hAnsi="Cambria" w:cs="Times New Roman"/>
          <w:kern w:val="0"/>
          <w:sz w:val="22"/>
          <w:szCs w:val="22"/>
          <w14:ligatures w14:val="none"/>
        </w:rPr>
        <w:t xml:space="preserve">o study the level of fall prevention behaviors among </w:t>
      </w:r>
      <w:r w:rsidR="001E727B">
        <w:rPr>
          <w:rFonts w:ascii="Cambria" w:eastAsia="Times New Roman" w:hAnsi="Cambria" w:cs="Times New Roman"/>
          <w:kern w:val="0"/>
          <w:sz w:val="22"/>
          <w:szCs w:val="22"/>
          <w14:ligatures w14:val="none"/>
        </w:rPr>
        <w:t>elderly and t</w:t>
      </w:r>
      <w:r w:rsidR="001E727B" w:rsidRPr="001E727B">
        <w:rPr>
          <w:rFonts w:ascii="Cambria" w:eastAsia="Times New Roman" w:hAnsi="Cambria" w:cs="Times New Roman"/>
          <w:kern w:val="0"/>
          <w:sz w:val="22"/>
          <w:szCs w:val="22"/>
          <w14:ligatures w14:val="none"/>
        </w:rPr>
        <w:t xml:space="preserve">o examine the factors associated with the level of fall prevention behaviors </w:t>
      </w:r>
      <w:r w:rsidR="001E727B">
        <w:rPr>
          <w:rFonts w:ascii="Cambria" w:eastAsia="Times New Roman" w:hAnsi="Cambria" w:cs="Times New Roman"/>
          <w:kern w:val="0"/>
          <w:sz w:val="22"/>
          <w:szCs w:val="22"/>
          <w14:ligatures w14:val="none"/>
        </w:rPr>
        <w:t xml:space="preserve">elderly </w:t>
      </w:r>
      <w:r w:rsidR="001E727B" w:rsidRPr="001E727B">
        <w:rPr>
          <w:rFonts w:ascii="Cambria" w:eastAsia="Times New Roman" w:hAnsi="Cambria" w:cs="Times New Roman"/>
          <w:kern w:val="0"/>
          <w:sz w:val="22"/>
          <w:szCs w:val="22"/>
          <w14:ligatures w14:val="none"/>
        </w:rPr>
        <w:t xml:space="preserve">in Ban Na District, </w:t>
      </w:r>
      <w:proofErr w:type="spellStart"/>
      <w:r w:rsidR="001E727B" w:rsidRPr="001E727B">
        <w:rPr>
          <w:rFonts w:ascii="Cambria" w:eastAsia="Times New Roman" w:hAnsi="Cambria" w:cs="Times New Roman"/>
          <w:kern w:val="0"/>
          <w:sz w:val="22"/>
          <w:szCs w:val="22"/>
          <w14:ligatures w14:val="none"/>
        </w:rPr>
        <w:t>Nakhon</w:t>
      </w:r>
      <w:proofErr w:type="spellEnd"/>
      <w:r w:rsidR="001E727B" w:rsidRPr="001E727B">
        <w:rPr>
          <w:rFonts w:ascii="Cambria" w:eastAsia="Times New Roman" w:hAnsi="Cambria" w:cs="Times New Roman"/>
          <w:kern w:val="0"/>
          <w:sz w:val="22"/>
          <w:szCs w:val="22"/>
          <w14:ligatures w14:val="none"/>
        </w:rPr>
        <w:t xml:space="preserve"> </w:t>
      </w:r>
      <w:proofErr w:type="spellStart"/>
      <w:r w:rsidR="001E727B" w:rsidRPr="001E727B">
        <w:rPr>
          <w:rFonts w:ascii="Cambria" w:eastAsia="Times New Roman" w:hAnsi="Cambria" w:cs="Times New Roman"/>
          <w:kern w:val="0"/>
          <w:sz w:val="22"/>
          <w:szCs w:val="22"/>
          <w14:ligatures w14:val="none"/>
        </w:rPr>
        <w:t>Nayok</w:t>
      </w:r>
      <w:proofErr w:type="spellEnd"/>
      <w:r w:rsidR="001E727B" w:rsidRPr="001E727B">
        <w:rPr>
          <w:rFonts w:ascii="Cambria" w:eastAsia="Times New Roman" w:hAnsi="Cambria" w:cs="Times New Roman"/>
          <w:kern w:val="0"/>
          <w:sz w:val="22"/>
          <w:szCs w:val="22"/>
          <w14:ligatures w14:val="none"/>
        </w:rPr>
        <w:t xml:space="preserve"> Province.</w:t>
      </w:r>
    </w:p>
    <w:p w:rsidR="009F3B89" w:rsidRPr="005D45B5" w:rsidRDefault="009F3B89" w:rsidP="005D45B5">
      <w:pPr>
        <w:spacing w:after="0" w:line="240" w:lineRule="atLeast"/>
        <w:jc w:val="both"/>
        <w:outlineLvl w:val="0"/>
        <w:rPr>
          <w:rFonts w:ascii="Cambria" w:eastAsia="Times New Roman" w:hAnsi="Cambria" w:cs="Times New Roman"/>
          <w:kern w:val="0"/>
          <w:sz w:val="22"/>
          <w:szCs w:val="22"/>
          <w14:ligatures w14:val="none"/>
        </w:rPr>
      </w:pPr>
    </w:p>
    <w:p w:rsidR="00F11F29" w:rsidRPr="005D45B5" w:rsidRDefault="00F11F29" w:rsidP="005D45B5">
      <w:pPr>
        <w:spacing w:after="0" w:line="480" w:lineRule="auto"/>
        <w:jc w:val="both"/>
        <w:outlineLvl w:val="0"/>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2. Methods</w:t>
      </w:r>
    </w:p>
    <w:p w:rsidR="009F3B89" w:rsidRPr="005D45B5" w:rsidRDefault="009F3B89" w:rsidP="005D45B5">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The sample group in this study consisted of 834 socially active </w:t>
      </w:r>
      <w:proofErr w:type="gramStart"/>
      <w:r w:rsidR="000462BF" w:rsidRPr="005D45B5">
        <w:rPr>
          <w:rFonts w:ascii="Cambria" w:eastAsia="Times New Roman" w:hAnsi="Cambria" w:cs="Times New Roman"/>
          <w:kern w:val="0"/>
          <w:sz w:val="22"/>
          <w:szCs w:val="22"/>
          <w14:ligatures w14:val="none"/>
        </w:rPr>
        <w:t>elderly</w:t>
      </w:r>
      <w:proofErr w:type="gramEnd"/>
      <w:r w:rsidRPr="005D45B5">
        <w:rPr>
          <w:rFonts w:ascii="Cambria" w:eastAsia="Times New Roman" w:hAnsi="Cambria" w:cs="Times New Roman"/>
          <w:kern w:val="0"/>
          <w:sz w:val="22"/>
          <w:szCs w:val="22"/>
          <w14:ligatures w14:val="none"/>
        </w:rPr>
        <w:t xml:space="preserve">, both male and female, aged 60 years and above, residing in </w:t>
      </w:r>
      <w:proofErr w:type="spellStart"/>
      <w:r w:rsidRPr="005D45B5">
        <w:rPr>
          <w:rFonts w:ascii="Cambria" w:eastAsia="Times New Roman" w:hAnsi="Cambria" w:cs="Times New Roman"/>
          <w:kern w:val="0"/>
          <w:sz w:val="22"/>
          <w:szCs w:val="22"/>
          <w14:ligatures w14:val="none"/>
        </w:rPr>
        <w:t>Phikun</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O</w:t>
      </w:r>
      <w:r w:rsidR="0073432C">
        <w:rPr>
          <w:rFonts w:ascii="Cambria" w:eastAsia="Times New Roman" w:hAnsi="Cambria" w:cs="Times New Roman"/>
          <w:kern w:val="0"/>
          <w:sz w:val="22"/>
          <w:szCs w:val="22"/>
          <w14:ligatures w14:val="none"/>
        </w:rPr>
        <w:t>o</w:t>
      </w:r>
      <w:r w:rsidRPr="005D45B5">
        <w:rPr>
          <w:rFonts w:ascii="Cambria" w:eastAsia="Times New Roman" w:hAnsi="Cambria" w:cs="Times New Roman"/>
          <w:kern w:val="0"/>
          <w:sz w:val="22"/>
          <w:szCs w:val="22"/>
          <w14:ligatures w14:val="none"/>
        </w:rPr>
        <w:t>k</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Subdistrict</w:t>
      </w:r>
      <w:proofErr w:type="spellEnd"/>
      <w:r w:rsidRPr="005D45B5">
        <w:rPr>
          <w:rFonts w:ascii="Cambria" w:eastAsia="Times New Roman" w:hAnsi="Cambria" w:cs="Times New Roman"/>
          <w:kern w:val="0"/>
          <w:sz w:val="22"/>
          <w:szCs w:val="22"/>
          <w14:ligatures w14:val="none"/>
        </w:rPr>
        <w:t xml:space="preserve">, Ban Na District, </w:t>
      </w:r>
      <w:proofErr w:type="spellStart"/>
      <w:r w:rsidRPr="005D45B5">
        <w:rPr>
          <w:rFonts w:ascii="Cambria" w:eastAsia="Times New Roman" w:hAnsi="Cambria" w:cs="Times New Roman"/>
          <w:kern w:val="0"/>
          <w:sz w:val="22"/>
          <w:szCs w:val="22"/>
          <w14:ligatures w14:val="none"/>
        </w:rPr>
        <w:t>Nakhon</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Nayok</w:t>
      </w:r>
      <w:proofErr w:type="spellEnd"/>
      <w:r w:rsidRPr="005D45B5">
        <w:rPr>
          <w:rFonts w:ascii="Cambria" w:eastAsia="Times New Roman" w:hAnsi="Cambria" w:cs="Times New Roman"/>
          <w:kern w:val="0"/>
          <w:sz w:val="22"/>
          <w:szCs w:val="22"/>
          <w14:ligatures w14:val="none"/>
        </w:rPr>
        <w:t xml:space="preserve"> Province.</w:t>
      </w:r>
    </w:p>
    <w:p w:rsidR="00E05B69" w:rsidRPr="005D45B5" w:rsidRDefault="00E05B69" w:rsidP="005D45B5">
      <w:pPr>
        <w:spacing w:after="0" w:line="240" w:lineRule="atLeast"/>
        <w:ind w:firstLine="720"/>
        <w:jc w:val="both"/>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2.1 Research Design</w:t>
      </w:r>
    </w:p>
    <w:p w:rsidR="001C0646" w:rsidRPr="005D45B5" w:rsidRDefault="00901B2B" w:rsidP="005D45B5">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This research is a descriptive survey study aimed at examining fall prevention behaviors and the factors associated with fall prevention behaviors among </w:t>
      </w:r>
      <w:r w:rsidR="000462BF" w:rsidRPr="005D45B5">
        <w:rPr>
          <w:rFonts w:ascii="Cambria" w:eastAsia="Times New Roman" w:hAnsi="Cambria" w:cs="Times New Roman"/>
          <w:kern w:val="0"/>
          <w:sz w:val="22"/>
          <w:szCs w:val="22"/>
          <w14:ligatures w14:val="none"/>
        </w:rPr>
        <w:t>elderly</w:t>
      </w:r>
      <w:r w:rsidR="000462BF" w:rsidRPr="005D45B5">
        <w:rPr>
          <w:rFonts w:ascii="Cambria" w:eastAsia="Times New Roman" w:hAnsi="Cambria" w:cs="Times New Roman"/>
          <w:kern w:val="0"/>
          <w:sz w:val="22"/>
          <w:szCs w:val="22"/>
          <w14:ligatures w14:val="none"/>
        </w:rPr>
        <w:t xml:space="preserve"> </w:t>
      </w:r>
      <w:r w:rsidRPr="005D45B5">
        <w:rPr>
          <w:rFonts w:ascii="Cambria" w:eastAsia="Times New Roman" w:hAnsi="Cambria" w:cs="Times New Roman"/>
          <w:kern w:val="0"/>
          <w:sz w:val="22"/>
          <w:szCs w:val="22"/>
          <w14:ligatures w14:val="none"/>
        </w:rPr>
        <w:t xml:space="preserve">in Ban Na District, </w:t>
      </w:r>
      <w:proofErr w:type="spellStart"/>
      <w:r w:rsidRPr="005D45B5">
        <w:rPr>
          <w:rFonts w:ascii="Cambria" w:eastAsia="Times New Roman" w:hAnsi="Cambria" w:cs="Times New Roman"/>
          <w:kern w:val="0"/>
          <w:sz w:val="22"/>
          <w:szCs w:val="22"/>
          <w14:ligatures w14:val="none"/>
        </w:rPr>
        <w:t>Nakhon</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Nayok</w:t>
      </w:r>
      <w:proofErr w:type="spellEnd"/>
      <w:r w:rsidRPr="005D45B5">
        <w:rPr>
          <w:rFonts w:ascii="Cambria" w:eastAsia="Times New Roman" w:hAnsi="Cambria" w:cs="Times New Roman"/>
          <w:kern w:val="0"/>
          <w:sz w:val="22"/>
          <w:szCs w:val="22"/>
          <w14:ligatures w14:val="none"/>
        </w:rPr>
        <w:t xml:space="preserve"> Province.</w:t>
      </w:r>
    </w:p>
    <w:p w:rsidR="001C0646" w:rsidRPr="005D45B5" w:rsidRDefault="001C0646" w:rsidP="005D45B5">
      <w:pPr>
        <w:spacing w:after="0" w:line="240" w:lineRule="atLeast"/>
        <w:ind w:firstLine="720"/>
        <w:jc w:val="both"/>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 xml:space="preserve">2.2 </w:t>
      </w:r>
      <w:r w:rsidR="00E05B69" w:rsidRPr="005D45B5">
        <w:rPr>
          <w:rFonts w:ascii="Cambria" w:eastAsia="Times New Roman" w:hAnsi="Cambria" w:cs="Times New Roman"/>
          <w:b/>
          <w:bCs/>
          <w:kern w:val="0"/>
          <w:sz w:val="22"/>
          <w:szCs w:val="22"/>
          <w14:ligatures w14:val="none"/>
        </w:rPr>
        <w:t xml:space="preserve">Participants and Procedures </w:t>
      </w:r>
    </w:p>
    <w:p w:rsidR="00B92163" w:rsidRPr="005D45B5" w:rsidRDefault="00B92163" w:rsidP="005D45B5">
      <w:pPr>
        <w:spacing w:after="0" w:line="240" w:lineRule="atLeast"/>
        <w:jc w:val="both"/>
        <w:rPr>
          <w:rFonts w:ascii="Cambria" w:eastAsia="Times New Roman" w:hAnsi="Cambria" w:cs="Times New Roman"/>
          <w:kern w:val="0"/>
          <w:sz w:val="22"/>
          <w:szCs w:val="22"/>
          <w14:ligatures w14:val="none"/>
        </w:rPr>
      </w:pPr>
      <w:r w:rsidRPr="005D45B5">
        <w:rPr>
          <w:rFonts w:ascii="Cambria" w:eastAsia="Times New Roman" w:hAnsi="Cambria" w:cs="Times New Roman" w:hint="cs"/>
          <w:kern w:val="0"/>
          <w:sz w:val="22"/>
          <w:szCs w:val="22"/>
          <w:cs/>
          <w:lang w:bidi="th-TH"/>
          <w14:ligatures w14:val="none"/>
        </w:rPr>
        <w:t xml:space="preserve">              </w:t>
      </w:r>
      <w:r w:rsidRPr="005D45B5">
        <w:rPr>
          <w:rFonts w:ascii="Cambria" w:eastAsia="Times New Roman" w:hAnsi="Cambria" w:cs="Times New Roman"/>
          <w:kern w:val="0"/>
          <w:sz w:val="22"/>
          <w:szCs w:val="22"/>
          <w14:ligatures w14:val="none"/>
        </w:rPr>
        <w:t>The sample size was calculated using the G*Power program. Pearson correlation was employed to test the relationships, and the sample size was increased by 5% to account for possible data loss or incomplete responses. Therefore, the total sample size was 118 participants.</w:t>
      </w:r>
    </w:p>
    <w:p w:rsidR="001C0646" w:rsidRPr="005D45B5" w:rsidRDefault="001C0646" w:rsidP="005D45B5">
      <w:pPr>
        <w:spacing w:after="0" w:line="240" w:lineRule="atLeast"/>
        <w:ind w:firstLine="720"/>
        <w:jc w:val="both"/>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2.3 Instruments and Materials Used</w:t>
      </w:r>
    </w:p>
    <w:p w:rsidR="00B92163" w:rsidRPr="005D45B5" w:rsidRDefault="00B92163" w:rsidP="005D45B5">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The research employed a questionnaire composed of three sections:</w:t>
      </w:r>
    </w:p>
    <w:p w:rsidR="00B92163" w:rsidRPr="005D45B5" w:rsidRDefault="00B92163" w:rsidP="005D45B5">
      <w:pPr>
        <w:spacing w:after="0" w:line="240" w:lineRule="atLeast"/>
        <w:ind w:firstLine="720"/>
        <w:jc w:val="both"/>
        <w:rPr>
          <w:rFonts w:ascii="Cambria" w:eastAsia="Times New Roman" w:hAnsi="Cambria" w:cs="Times New Roman"/>
          <w:kern w:val="0"/>
          <w:sz w:val="22"/>
          <w:szCs w:val="22"/>
          <w14:ligatures w14:val="none"/>
        </w:rPr>
      </w:pPr>
      <w:r w:rsidRPr="000462BF">
        <w:rPr>
          <w:rFonts w:ascii="Cambria" w:eastAsia="Times New Roman" w:hAnsi="Cambria" w:cs="Times New Roman"/>
          <w:i/>
          <w:iCs/>
          <w:kern w:val="0"/>
          <w:sz w:val="22"/>
          <w:szCs w:val="22"/>
          <w14:ligatures w14:val="none"/>
        </w:rPr>
        <w:t>Section 1:</w:t>
      </w:r>
      <w:r w:rsidRPr="005D45B5">
        <w:rPr>
          <w:rFonts w:ascii="Cambria" w:eastAsia="Times New Roman" w:hAnsi="Cambria" w:cs="Times New Roman"/>
          <w:kern w:val="0"/>
          <w:sz w:val="22"/>
          <w:szCs w:val="22"/>
          <w14:ligatures w14:val="none"/>
        </w:rPr>
        <w:t xml:space="preserve"> General demographic information, consisting of 8 items in multiple-choice and fill-in-the-blank formats. These included gender, age, education level, marital status, household composition, occupation, underlying diseases, and history of falls.</w:t>
      </w:r>
    </w:p>
    <w:p w:rsidR="00B92163" w:rsidRPr="005D45B5" w:rsidRDefault="00B92163" w:rsidP="005D45B5">
      <w:pPr>
        <w:spacing w:after="0" w:line="240" w:lineRule="atLeast"/>
        <w:ind w:firstLine="720"/>
        <w:jc w:val="both"/>
        <w:rPr>
          <w:rFonts w:ascii="Cambria" w:eastAsia="Times New Roman" w:hAnsi="Cambria" w:cs="Times New Roman"/>
          <w:kern w:val="0"/>
          <w:sz w:val="22"/>
          <w:szCs w:val="22"/>
          <w14:ligatures w14:val="none"/>
        </w:rPr>
      </w:pPr>
      <w:r w:rsidRPr="000462BF">
        <w:rPr>
          <w:rFonts w:ascii="Cambria" w:eastAsia="Times New Roman" w:hAnsi="Cambria" w:cs="Times New Roman"/>
          <w:i/>
          <w:iCs/>
          <w:kern w:val="0"/>
          <w:sz w:val="22"/>
          <w:szCs w:val="22"/>
          <w14:ligatures w14:val="none"/>
        </w:rPr>
        <w:t>Section 2:</w:t>
      </w:r>
      <w:r w:rsidRPr="005D45B5">
        <w:rPr>
          <w:rFonts w:ascii="Cambria" w:eastAsia="Times New Roman" w:hAnsi="Cambria" w:cs="Times New Roman"/>
          <w:kern w:val="0"/>
          <w:sz w:val="22"/>
          <w:szCs w:val="22"/>
          <w14:ligatures w14:val="none"/>
        </w:rPr>
        <w:t xml:space="preserve"> A questionnaire on perceived factors regarding falls in </w:t>
      </w:r>
      <w:r w:rsidR="004C6E28">
        <w:rPr>
          <w:rFonts w:ascii="Cambria" w:eastAsia="Times New Roman" w:hAnsi="Cambria" w:cs="Times New Roman"/>
          <w:kern w:val="0"/>
          <w:sz w:val="22"/>
          <w:szCs w:val="22"/>
          <w14:ligatures w14:val="none"/>
        </w:rPr>
        <w:t xml:space="preserve">the </w:t>
      </w:r>
      <w:r w:rsidR="000462BF" w:rsidRPr="005D45B5">
        <w:rPr>
          <w:rFonts w:ascii="Cambria" w:eastAsia="Times New Roman" w:hAnsi="Cambria" w:cs="Times New Roman"/>
          <w:kern w:val="0"/>
          <w:sz w:val="22"/>
          <w:szCs w:val="22"/>
          <w14:ligatures w14:val="none"/>
        </w:rPr>
        <w:t>elderly</w:t>
      </w:r>
      <w:r w:rsidRPr="005D45B5">
        <w:rPr>
          <w:rFonts w:ascii="Cambria" w:eastAsia="Times New Roman" w:hAnsi="Cambria" w:cs="Times New Roman"/>
          <w:kern w:val="0"/>
          <w:sz w:val="22"/>
          <w:szCs w:val="22"/>
          <w14:ligatures w14:val="none"/>
        </w:rPr>
        <w:t>, consisting of 43 items. This section covered five domains: perceived susceptibility to falling (8 items), perceived severity of falling (8 items), perceived benefits of fall prevention (10 items), perceived barriers to fall prevention (8 items), and perceived self-efficacy in fall prevention (9 items).</w:t>
      </w:r>
    </w:p>
    <w:p w:rsidR="00B92163" w:rsidRDefault="00B92163" w:rsidP="005D45B5">
      <w:pPr>
        <w:spacing w:after="0" w:line="240" w:lineRule="atLeast"/>
        <w:ind w:firstLine="720"/>
        <w:jc w:val="both"/>
        <w:rPr>
          <w:rFonts w:ascii="Cambria" w:eastAsia="Times New Roman" w:hAnsi="Cambria" w:cs="Times New Roman"/>
          <w:kern w:val="0"/>
          <w:sz w:val="22"/>
          <w:szCs w:val="22"/>
          <w14:ligatures w14:val="none"/>
        </w:rPr>
      </w:pPr>
      <w:r w:rsidRPr="000462BF">
        <w:rPr>
          <w:rFonts w:ascii="Cambria" w:eastAsia="Times New Roman" w:hAnsi="Cambria" w:cs="Times New Roman"/>
          <w:i/>
          <w:iCs/>
          <w:kern w:val="0"/>
          <w:sz w:val="22"/>
          <w:szCs w:val="22"/>
          <w14:ligatures w14:val="none"/>
        </w:rPr>
        <w:t>Section 3:</w:t>
      </w:r>
      <w:r w:rsidRPr="005D45B5">
        <w:rPr>
          <w:rFonts w:ascii="Cambria" w:eastAsia="Times New Roman" w:hAnsi="Cambria" w:cs="Times New Roman"/>
          <w:kern w:val="0"/>
          <w:sz w:val="22"/>
          <w:szCs w:val="22"/>
          <w14:ligatures w14:val="none"/>
        </w:rPr>
        <w:t xml:space="preserve"> A questionnaire assessing fall prevention behaviors among </w:t>
      </w:r>
      <w:r w:rsidR="000462BF" w:rsidRPr="005D45B5">
        <w:rPr>
          <w:rFonts w:ascii="Cambria" w:eastAsia="Times New Roman" w:hAnsi="Cambria" w:cs="Times New Roman"/>
          <w:kern w:val="0"/>
          <w:sz w:val="22"/>
          <w:szCs w:val="22"/>
          <w14:ligatures w14:val="none"/>
        </w:rPr>
        <w:t>elderly</w:t>
      </w:r>
      <w:r w:rsidR="000462BF">
        <w:rPr>
          <w:rFonts w:ascii="Cambria" w:eastAsia="Times New Roman" w:hAnsi="Cambria" w:cs="Times New Roman"/>
          <w:kern w:val="0"/>
          <w:sz w:val="22"/>
          <w:szCs w:val="22"/>
          <w14:ligatures w14:val="none"/>
        </w:rPr>
        <w:t>.</w:t>
      </w:r>
      <w:r w:rsidR="000462BF" w:rsidRPr="005D45B5">
        <w:rPr>
          <w:rFonts w:ascii="Cambria" w:eastAsia="Times New Roman" w:hAnsi="Cambria" w:cs="Times New Roman"/>
          <w:kern w:val="0"/>
          <w:sz w:val="22"/>
          <w:szCs w:val="22"/>
          <w14:ligatures w14:val="none"/>
        </w:rPr>
        <w:t xml:space="preserve"> </w:t>
      </w:r>
      <w:r w:rsidRPr="005D45B5">
        <w:rPr>
          <w:rFonts w:ascii="Cambria" w:eastAsia="Times New Roman" w:hAnsi="Cambria" w:cs="Times New Roman"/>
          <w:kern w:val="0"/>
          <w:sz w:val="22"/>
          <w:szCs w:val="22"/>
          <w14:ligatures w14:val="none"/>
        </w:rPr>
        <w:t xml:space="preserve">This section used a 20-item scale developed by </w:t>
      </w:r>
      <w:proofErr w:type="spellStart"/>
      <w:r w:rsidRPr="005D45B5">
        <w:rPr>
          <w:rFonts w:ascii="Cambria" w:eastAsia="Times New Roman" w:hAnsi="Cambria" w:cs="Times New Roman"/>
          <w:kern w:val="0"/>
          <w:sz w:val="22"/>
          <w:szCs w:val="22"/>
          <w14:ligatures w14:val="none"/>
        </w:rPr>
        <w:t>Supatsorn</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Boonkrappuang</w:t>
      </w:r>
      <w:proofErr w:type="spellEnd"/>
      <w:r w:rsidRPr="005D45B5">
        <w:rPr>
          <w:rFonts w:ascii="Cambria" w:eastAsia="Times New Roman" w:hAnsi="Cambria" w:cs="Times New Roman"/>
          <w:kern w:val="0"/>
          <w:sz w:val="22"/>
          <w:szCs w:val="22"/>
          <w14:ligatures w14:val="none"/>
        </w:rPr>
        <w:t xml:space="preserve"> </w:t>
      </w:r>
      <w:r w:rsidR="001E727B">
        <w:t>(</w:t>
      </w:r>
      <w:proofErr w:type="spellStart"/>
      <w:r w:rsidR="000462BF" w:rsidRPr="005D45B5">
        <w:rPr>
          <w:rFonts w:ascii="Cambria" w:eastAsia="Times New Roman" w:hAnsi="Cambria" w:cs="Times New Roman"/>
          <w:kern w:val="0"/>
          <w:sz w:val="22"/>
          <w:szCs w:val="22"/>
          <w14:ligatures w14:val="none"/>
        </w:rPr>
        <w:t>Supatsorn</w:t>
      </w:r>
      <w:proofErr w:type="spellEnd"/>
      <w:r w:rsidR="000462BF" w:rsidRPr="005D45B5">
        <w:rPr>
          <w:rFonts w:ascii="Cambria" w:eastAsia="Times New Roman" w:hAnsi="Cambria" w:cs="Times New Roman"/>
          <w:kern w:val="0"/>
          <w:sz w:val="22"/>
          <w:szCs w:val="22"/>
          <w14:ligatures w14:val="none"/>
        </w:rPr>
        <w:t xml:space="preserve"> </w:t>
      </w:r>
      <w:proofErr w:type="spellStart"/>
      <w:r w:rsidR="000462BF" w:rsidRPr="005D45B5">
        <w:rPr>
          <w:rFonts w:ascii="Cambria" w:eastAsia="Times New Roman" w:hAnsi="Cambria" w:cs="Times New Roman"/>
          <w:kern w:val="0"/>
          <w:sz w:val="22"/>
          <w:szCs w:val="22"/>
          <w14:ligatures w14:val="none"/>
        </w:rPr>
        <w:t>Boonkrappuang</w:t>
      </w:r>
      <w:proofErr w:type="spellEnd"/>
      <w:r w:rsidR="000462BF">
        <w:t xml:space="preserve">, </w:t>
      </w:r>
      <w:r w:rsidR="001E727B">
        <w:t>2022</w:t>
      </w:r>
      <w:r w:rsidR="001E727B" w:rsidRPr="00C568D1">
        <w:t>)</w:t>
      </w:r>
      <w:r w:rsidRPr="00C568D1">
        <w:rPr>
          <w:rFonts w:ascii="Cambria" w:eastAsia="Times New Roman" w:hAnsi="Cambria" w:cs="Times New Roman"/>
          <w:kern w:val="0"/>
          <w:sz w:val="22"/>
          <w:szCs w:val="22"/>
          <w14:ligatures w14:val="none"/>
        </w:rPr>
        <w:t>.</w:t>
      </w:r>
      <w:r w:rsidRPr="005D45B5">
        <w:rPr>
          <w:rFonts w:ascii="Cambria" w:eastAsia="Times New Roman" w:hAnsi="Cambria" w:cs="Times New Roman"/>
          <w:kern w:val="0"/>
          <w:sz w:val="22"/>
          <w:szCs w:val="22"/>
          <w14:ligatures w14:val="none"/>
        </w:rPr>
        <w:t xml:space="preserve"> The interpretation of fall prevention behavior scores was based on this instrument.</w:t>
      </w:r>
    </w:p>
    <w:p w:rsidR="000D5D09" w:rsidRDefault="000D5D09" w:rsidP="005D45B5">
      <w:pPr>
        <w:spacing w:after="0" w:line="240" w:lineRule="atLeast"/>
        <w:ind w:firstLine="720"/>
        <w:jc w:val="both"/>
        <w:rPr>
          <w:rFonts w:ascii="Cambria" w:eastAsia="Times New Roman" w:hAnsi="Cambria" w:cs="Times New Roman"/>
          <w:kern w:val="0"/>
          <w:sz w:val="22"/>
          <w:szCs w:val="22"/>
          <w14:ligatures w14:val="none"/>
        </w:rPr>
      </w:pPr>
    </w:p>
    <w:p w:rsidR="000D5D09" w:rsidRPr="005D45B5" w:rsidRDefault="000D5D09" w:rsidP="005D45B5">
      <w:pPr>
        <w:spacing w:after="0" w:line="240" w:lineRule="atLeast"/>
        <w:ind w:firstLine="720"/>
        <w:jc w:val="both"/>
        <w:rPr>
          <w:rFonts w:ascii="Cambria" w:eastAsia="Times New Roman" w:hAnsi="Cambria" w:cs="Times New Roman"/>
          <w:kern w:val="0"/>
          <w:sz w:val="22"/>
          <w:szCs w:val="22"/>
          <w14:ligatures w14:val="none"/>
        </w:rPr>
      </w:pPr>
    </w:p>
    <w:p w:rsidR="000D5D09" w:rsidRDefault="00B92163" w:rsidP="005D45B5">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The questionnaire underwent content validity review by three experts and reliability testing through a pilot study with 30 </w:t>
      </w:r>
      <w:r w:rsidR="000462BF" w:rsidRPr="005D45B5">
        <w:rPr>
          <w:rFonts w:ascii="Cambria" w:eastAsia="Times New Roman" w:hAnsi="Cambria" w:cs="Times New Roman"/>
          <w:kern w:val="0"/>
          <w:sz w:val="22"/>
          <w:szCs w:val="22"/>
          <w14:ligatures w14:val="none"/>
        </w:rPr>
        <w:t>elderly</w:t>
      </w:r>
      <w:r w:rsidR="000462BF" w:rsidRPr="005D45B5">
        <w:rPr>
          <w:rFonts w:ascii="Cambria" w:eastAsia="Times New Roman" w:hAnsi="Cambria" w:cs="Times New Roman"/>
          <w:kern w:val="0"/>
          <w:sz w:val="22"/>
          <w:szCs w:val="22"/>
          <w14:ligatures w14:val="none"/>
        </w:rPr>
        <w:t xml:space="preserve"> </w:t>
      </w:r>
      <w:r w:rsidRPr="005D45B5">
        <w:rPr>
          <w:rFonts w:ascii="Cambria" w:eastAsia="Times New Roman" w:hAnsi="Cambria" w:cs="Times New Roman"/>
          <w:kern w:val="0"/>
          <w:sz w:val="22"/>
          <w:szCs w:val="22"/>
          <w14:ligatures w14:val="none"/>
        </w:rPr>
        <w:t xml:space="preserve">living in the service area of Ban </w:t>
      </w:r>
      <w:proofErr w:type="spellStart"/>
      <w:r w:rsidRPr="005D45B5">
        <w:rPr>
          <w:rFonts w:ascii="Cambria" w:eastAsia="Times New Roman" w:hAnsi="Cambria" w:cs="Times New Roman"/>
          <w:kern w:val="0"/>
          <w:sz w:val="22"/>
          <w:szCs w:val="22"/>
          <w14:ligatures w14:val="none"/>
        </w:rPr>
        <w:t>Khlong</w:t>
      </w:r>
      <w:proofErr w:type="spellEnd"/>
      <w:r w:rsidRPr="005D45B5">
        <w:rPr>
          <w:rFonts w:ascii="Cambria" w:eastAsia="Times New Roman" w:hAnsi="Cambria" w:cs="Times New Roman"/>
          <w:kern w:val="0"/>
          <w:sz w:val="22"/>
          <w:szCs w:val="22"/>
          <w14:ligatures w14:val="none"/>
        </w:rPr>
        <w:t xml:space="preserve"> 23 Health Promoting </w:t>
      </w:r>
    </w:p>
    <w:p w:rsidR="00E05B69" w:rsidRPr="005D45B5" w:rsidRDefault="00B92163" w:rsidP="000D5D09">
      <w:pPr>
        <w:spacing w:after="0" w:line="240" w:lineRule="atLeast"/>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Hospital, </w:t>
      </w:r>
      <w:proofErr w:type="spellStart"/>
      <w:r w:rsidRPr="005D45B5">
        <w:rPr>
          <w:rFonts w:ascii="Cambria" w:eastAsia="Times New Roman" w:hAnsi="Cambria" w:cs="Times New Roman"/>
          <w:kern w:val="0"/>
          <w:sz w:val="22"/>
          <w:szCs w:val="22"/>
          <w14:ligatures w14:val="none"/>
        </w:rPr>
        <w:t>Sisa</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Krabue</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Subdistrict</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Ongkharak</w:t>
      </w:r>
      <w:proofErr w:type="spellEnd"/>
      <w:r w:rsidRPr="005D45B5">
        <w:rPr>
          <w:rFonts w:ascii="Cambria" w:eastAsia="Times New Roman" w:hAnsi="Cambria" w:cs="Times New Roman"/>
          <w:kern w:val="0"/>
          <w:sz w:val="22"/>
          <w:szCs w:val="22"/>
          <w14:ligatures w14:val="none"/>
        </w:rPr>
        <w:t xml:space="preserve"> District, </w:t>
      </w:r>
      <w:proofErr w:type="spellStart"/>
      <w:r w:rsidRPr="005D45B5">
        <w:rPr>
          <w:rFonts w:ascii="Cambria" w:eastAsia="Times New Roman" w:hAnsi="Cambria" w:cs="Times New Roman"/>
          <w:kern w:val="0"/>
          <w:sz w:val="22"/>
          <w:szCs w:val="22"/>
          <w14:ligatures w14:val="none"/>
        </w:rPr>
        <w:t>Nakhon</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Nayok</w:t>
      </w:r>
      <w:proofErr w:type="spellEnd"/>
      <w:r w:rsidRPr="005D45B5">
        <w:rPr>
          <w:rFonts w:ascii="Cambria" w:eastAsia="Times New Roman" w:hAnsi="Cambria" w:cs="Times New Roman"/>
          <w:kern w:val="0"/>
          <w:sz w:val="22"/>
          <w:szCs w:val="22"/>
          <w14:ligatures w14:val="none"/>
        </w:rPr>
        <w:t xml:space="preserve"> Province. The pilot group had characteristics similar to the target population. Reliability was measured using Cronbach’s Alpha Coefficient, which yielded values of 0.95 for perceived health belief model constructs and 0.82 for fall prevention behavior</w:t>
      </w:r>
      <w:r w:rsidR="00E05B69" w:rsidRPr="005D45B5">
        <w:rPr>
          <w:rFonts w:ascii="Cambria" w:eastAsia="Times New Roman" w:hAnsi="Cambria" w:cs="Times New Roman"/>
          <w:kern w:val="0"/>
          <w:sz w:val="22"/>
          <w:szCs w:val="22"/>
          <w14:ligatures w14:val="none"/>
        </w:rPr>
        <w:t>.</w:t>
      </w:r>
    </w:p>
    <w:p w:rsidR="001C0646" w:rsidRPr="005D45B5" w:rsidRDefault="001C0646" w:rsidP="005D45B5">
      <w:pPr>
        <w:spacing w:after="0" w:line="240" w:lineRule="atLeast"/>
        <w:ind w:firstLine="720"/>
        <w:jc w:val="both"/>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 xml:space="preserve">2.4 </w:t>
      </w:r>
      <w:r w:rsidR="00E05B69" w:rsidRPr="005D45B5">
        <w:rPr>
          <w:rFonts w:ascii="Cambria" w:eastAsia="Times New Roman" w:hAnsi="Cambria" w:cs="Times New Roman"/>
          <w:b/>
          <w:bCs/>
          <w:kern w:val="0"/>
          <w:sz w:val="22"/>
          <w:szCs w:val="22"/>
          <w14:ligatures w14:val="none"/>
        </w:rPr>
        <w:t xml:space="preserve">Data Analysis </w:t>
      </w:r>
    </w:p>
    <w:p w:rsidR="00901B2B" w:rsidRPr="005D45B5" w:rsidRDefault="00901B2B" w:rsidP="005D45B5">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In this study, the level of statistical significance was set at 0.05. The data analysis was divided into two parts:</w:t>
      </w:r>
    </w:p>
    <w:p w:rsidR="00901B2B" w:rsidRPr="005D45B5" w:rsidRDefault="00901B2B" w:rsidP="005D45B5">
      <w:pPr>
        <w:pStyle w:val="ListParagraph"/>
        <w:numPr>
          <w:ilvl w:val="0"/>
          <w:numId w:val="2"/>
        </w:numPr>
        <w:tabs>
          <w:tab w:val="left" w:pos="990"/>
        </w:tabs>
        <w:spacing w:after="0" w:line="240" w:lineRule="atLeast"/>
        <w:ind w:left="0"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Descriptive statistics included frequency distribution, percentage, mean, standard deviation, maximum, and minimum values. These were used to describe personal information, perceived factors, and fall prevention behaviors among</w:t>
      </w:r>
      <w:r w:rsidR="004C6E28">
        <w:rPr>
          <w:rFonts w:ascii="Cambria" w:eastAsia="Times New Roman" w:hAnsi="Cambria" w:cs="Times New Roman"/>
          <w:kern w:val="0"/>
          <w:sz w:val="22"/>
          <w:szCs w:val="22"/>
          <w14:ligatures w14:val="none"/>
        </w:rPr>
        <w:t xml:space="preserve"> the</w:t>
      </w:r>
      <w:r w:rsidRPr="005D45B5">
        <w:rPr>
          <w:rFonts w:ascii="Cambria" w:eastAsia="Times New Roman" w:hAnsi="Cambria" w:cs="Times New Roman"/>
          <w:kern w:val="0"/>
          <w:sz w:val="22"/>
          <w:szCs w:val="22"/>
          <w14:ligatures w14:val="none"/>
        </w:rPr>
        <w:t xml:space="preserve"> </w:t>
      </w:r>
      <w:r w:rsidR="004C6E28" w:rsidRPr="005D45B5">
        <w:rPr>
          <w:rFonts w:ascii="Cambria" w:eastAsia="Times New Roman" w:hAnsi="Cambria" w:cs="Times New Roman"/>
          <w:kern w:val="0"/>
          <w:sz w:val="22"/>
          <w:szCs w:val="22"/>
          <w14:ligatures w14:val="none"/>
        </w:rPr>
        <w:t>elderly</w:t>
      </w:r>
      <w:r w:rsidRPr="005D45B5">
        <w:rPr>
          <w:rFonts w:ascii="Cambria" w:eastAsia="Times New Roman" w:hAnsi="Cambria" w:cs="Times New Roman"/>
          <w:kern w:val="0"/>
          <w:sz w:val="22"/>
          <w:szCs w:val="22"/>
          <w14:ligatures w14:val="none"/>
        </w:rPr>
        <w:t>.</w:t>
      </w:r>
    </w:p>
    <w:p w:rsidR="001E727B" w:rsidRDefault="00901B2B" w:rsidP="005D45B5">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hint="cs"/>
          <w:kern w:val="0"/>
          <w:sz w:val="22"/>
          <w:szCs w:val="22"/>
          <w:cs/>
          <w:lang w:bidi="th-TH"/>
          <w14:ligatures w14:val="none"/>
        </w:rPr>
        <w:t xml:space="preserve">2. </w:t>
      </w:r>
      <w:r w:rsidRPr="005D45B5">
        <w:rPr>
          <w:rFonts w:ascii="Cambria" w:eastAsia="Times New Roman" w:hAnsi="Cambria" w:cs="Times New Roman"/>
          <w:kern w:val="0"/>
          <w:sz w:val="22"/>
          <w:szCs w:val="22"/>
          <w14:ligatures w14:val="none"/>
        </w:rPr>
        <w:t xml:space="preserve">Inferential statistics included the Chi-square test, conducted at a 95% confidence level, </w:t>
      </w:r>
      <w:r w:rsidR="001E727B">
        <w:rPr>
          <w:rFonts w:ascii="Cambria" w:eastAsia="Times New Roman" w:hAnsi="Cambria" w:cs="Angsana New"/>
          <w:kern w:val="0"/>
          <w:sz w:val="22"/>
          <w:szCs w:val="28"/>
          <w:lang w:val="en-US" w:bidi="th-TH"/>
          <w14:ligatures w14:val="none"/>
        </w:rPr>
        <w:t>u</w:t>
      </w:r>
      <w:proofErr w:type="spellStart"/>
      <w:r w:rsidR="001E727B" w:rsidRPr="001E727B">
        <w:rPr>
          <w:rFonts w:ascii="Cambria" w:eastAsia="Times New Roman" w:hAnsi="Cambria" w:cs="Times New Roman"/>
          <w:kern w:val="0"/>
          <w:sz w:val="22"/>
          <w:szCs w:val="22"/>
          <w14:ligatures w14:val="none"/>
        </w:rPr>
        <w:t>sed</w:t>
      </w:r>
      <w:proofErr w:type="spellEnd"/>
      <w:r w:rsidR="001E727B" w:rsidRPr="001E727B">
        <w:rPr>
          <w:rFonts w:ascii="Cambria" w:eastAsia="Times New Roman" w:hAnsi="Cambria" w:cs="Times New Roman"/>
          <w:kern w:val="0"/>
          <w:sz w:val="22"/>
          <w:szCs w:val="22"/>
          <w14:ligatures w14:val="none"/>
        </w:rPr>
        <w:t xml:space="preserve"> to examine the relationship between various factors and the level of fall prevention behaviors among </w:t>
      </w:r>
      <w:r w:rsidR="004C6E28">
        <w:rPr>
          <w:rFonts w:ascii="Cambria" w:eastAsia="Times New Roman" w:hAnsi="Cambria" w:cs="Times New Roman"/>
          <w:kern w:val="0"/>
          <w:sz w:val="22"/>
          <w:szCs w:val="22"/>
          <w14:ligatures w14:val="none"/>
        </w:rPr>
        <w:t xml:space="preserve">the </w:t>
      </w:r>
      <w:r w:rsidR="004C6E28" w:rsidRPr="005D45B5">
        <w:rPr>
          <w:rFonts w:ascii="Cambria" w:eastAsia="Times New Roman" w:hAnsi="Cambria" w:cs="Times New Roman"/>
          <w:kern w:val="0"/>
          <w:sz w:val="22"/>
          <w:szCs w:val="22"/>
          <w14:ligatures w14:val="none"/>
        </w:rPr>
        <w:t>elderly</w:t>
      </w:r>
      <w:r w:rsidR="001E727B" w:rsidRPr="001E727B">
        <w:rPr>
          <w:rFonts w:ascii="Cambria" w:eastAsia="Times New Roman" w:hAnsi="Cambria" w:cs="Times New Roman"/>
          <w:kern w:val="0"/>
          <w:sz w:val="22"/>
          <w:szCs w:val="22"/>
          <w14:ligatures w14:val="none"/>
        </w:rPr>
        <w:t>. The Pearson correlation test was employed to assess the relationship between different factors and the level or score of fall prevention behaviors among the elderly.</w:t>
      </w:r>
    </w:p>
    <w:p w:rsidR="00031589" w:rsidRPr="005D45B5" w:rsidRDefault="001C0646" w:rsidP="005D45B5">
      <w:pPr>
        <w:spacing w:after="0" w:line="240" w:lineRule="atLeast"/>
        <w:ind w:firstLine="720"/>
        <w:jc w:val="both"/>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 xml:space="preserve">2.5 </w:t>
      </w:r>
      <w:r w:rsidR="00E05B69" w:rsidRPr="005D45B5">
        <w:rPr>
          <w:rFonts w:ascii="Cambria" w:eastAsia="Times New Roman" w:hAnsi="Cambria" w:cs="Times New Roman"/>
          <w:b/>
          <w:bCs/>
          <w:kern w:val="0"/>
          <w:sz w:val="22"/>
          <w:szCs w:val="22"/>
          <w14:ligatures w14:val="none"/>
        </w:rPr>
        <w:t xml:space="preserve">Ethical Considerations </w:t>
      </w:r>
    </w:p>
    <w:p w:rsidR="00901B2B" w:rsidRPr="005D45B5" w:rsidRDefault="00901B2B" w:rsidP="004C6E28">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The researcher prioritized the rights of the research participants by clearly explaining the objectives and procedures of the study. Participation in the research project was entirely voluntary, and participants had the right to withdraw at any time. All data obtained from the participants was kept confidential and used solely for research purposes.</w:t>
      </w:r>
    </w:p>
    <w:p w:rsidR="00901B2B" w:rsidRPr="005D45B5" w:rsidRDefault="00901B2B" w:rsidP="005D45B5">
      <w:pPr>
        <w:spacing w:after="0" w:line="240" w:lineRule="atLeast"/>
        <w:jc w:val="both"/>
        <w:rPr>
          <w:rFonts w:ascii="Cambria" w:eastAsia="Times New Roman" w:hAnsi="Cambria" w:cs="Times New Roman"/>
          <w:kern w:val="0"/>
          <w:sz w:val="22"/>
          <w:szCs w:val="22"/>
          <w14:ligatures w14:val="none"/>
        </w:rPr>
      </w:pPr>
    </w:p>
    <w:p w:rsidR="00031589" w:rsidRPr="005D45B5" w:rsidRDefault="00F11F29" w:rsidP="005D45B5">
      <w:pPr>
        <w:spacing w:after="0" w:line="240" w:lineRule="atLeast"/>
        <w:jc w:val="both"/>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3. Results and Discussion</w:t>
      </w:r>
    </w:p>
    <w:p w:rsidR="00231BF6" w:rsidRPr="005D45B5" w:rsidRDefault="00231BF6" w:rsidP="005D45B5">
      <w:pPr>
        <w:spacing w:after="0" w:line="240" w:lineRule="atLeast"/>
        <w:ind w:firstLine="720"/>
        <w:jc w:val="both"/>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Part 1: General Information</w:t>
      </w:r>
    </w:p>
    <w:p w:rsidR="00231BF6" w:rsidRPr="005D45B5" w:rsidRDefault="00231BF6" w:rsidP="005D45B5">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The majority of the participants were female (62.71%), aged between 60–69 years (55.93%), </w:t>
      </w:r>
      <w:r w:rsidR="004C6E28" w:rsidRPr="006C79FF">
        <w:t>(</w:t>
      </w:r>
      <w:r w:rsidR="004C6E28" w:rsidRPr="004C6E28">
        <w:rPr>
          <w:rFonts w:ascii="Cambria" w:eastAsia="Times New Roman" w:hAnsi="Cambria" w:cs="Times New Roman"/>
          <w:kern w:val="0"/>
          <w:sz w:val="22"/>
          <w:szCs w:val="22"/>
          <w14:ligatures w14:val="none"/>
        </w:rPr>
        <w:t>Mean =</w:t>
      </w:r>
      <w:r w:rsidR="004C6E28">
        <w:rPr>
          <w:rFonts w:ascii="Cambria" w:eastAsia="Times New Roman" w:hAnsi="Cambria" w:cs="Times New Roman"/>
          <w:kern w:val="0"/>
          <w:sz w:val="22"/>
          <w:szCs w:val="22"/>
          <w14:ligatures w14:val="none"/>
        </w:rPr>
        <w:t>70.52</w:t>
      </w:r>
      <w:r w:rsidR="004C6E28" w:rsidRPr="004C6E28">
        <w:rPr>
          <w:rFonts w:ascii="Cambria" w:eastAsia="Times New Roman" w:hAnsi="Cambria" w:cs="Times New Roman"/>
          <w:kern w:val="0"/>
          <w:sz w:val="22"/>
          <w:szCs w:val="22"/>
          <w14:ligatures w14:val="none"/>
        </w:rPr>
        <w:t>, S.D. =</w:t>
      </w:r>
      <w:r w:rsidR="004C6E28" w:rsidRPr="004C6E28">
        <w:rPr>
          <w:rFonts w:ascii="Cambria" w:eastAsia="Times New Roman" w:hAnsi="Cambria" w:cs="Times New Roman" w:hint="cs"/>
          <w:kern w:val="0"/>
          <w:sz w:val="22"/>
          <w:szCs w:val="22"/>
          <w:cs/>
          <w14:ligatures w14:val="none"/>
        </w:rPr>
        <w:t xml:space="preserve"> 7.94</w:t>
      </w:r>
      <w:r w:rsidR="004C6E28" w:rsidRPr="004C6E28">
        <w:rPr>
          <w:rFonts w:ascii="Cambria" w:eastAsia="Times New Roman" w:hAnsi="Cambria" w:cs="Times New Roman"/>
          <w:kern w:val="0"/>
          <w:sz w:val="22"/>
          <w:szCs w:val="22"/>
          <w14:ligatures w14:val="none"/>
        </w:rPr>
        <w:t>, Min</w:t>
      </w:r>
      <w:r w:rsidR="004C6E28">
        <w:rPr>
          <w:rFonts w:ascii="Cambria" w:eastAsia="Times New Roman" w:hAnsi="Cambria" w:cs="Times New Roman"/>
          <w:kern w:val="0"/>
          <w:sz w:val="22"/>
          <w:szCs w:val="22"/>
          <w14:ligatures w14:val="none"/>
        </w:rPr>
        <w:t>.</w:t>
      </w:r>
      <w:r w:rsidR="004C6E28" w:rsidRPr="004C6E28">
        <w:rPr>
          <w:rFonts w:ascii="Cambria" w:eastAsia="Times New Roman" w:hAnsi="Cambria" w:cs="Times New Roman"/>
          <w:kern w:val="0"/>
          <w:sz w:val="22"/>
          <w:szCs w:val="22"/>
          <w14:ligatures w14:val="none"/>
        </w:rPr>
        <w:t xml:space="preserve"> =</w:t>
      </w:r>
      <w:r w:rsidR="004C6E28">
        <w:rPr>
          <w:rFonts w:ascii="Cambria" w:eastAsia="Times New Roman" w:hAnsi="Cambria" w:cs="Times New Roman" w:hint="cs"/>
          <w:kern w:val="0"/>
          <w:sz w:val="22"/>
          <w:szCs w:val="22"/>
          <w:cs/>
          <w14:ligatures w14:val="none"/>
        </w:rPr>
        <w:t xml:space="preserve"> 60</w:t>
      </w:r>
      <w:r w:rsidR="004C6E28" w:rsidRPr="004C6E28">
        <w:rPr>
          <w:rFonts w:ascii="Cambria" w:eastAsia="Times New Roman" w:hAnsi="Cambria" w:cs="Times New Roman"/>
          <w:kern w:val="0"/>
          <w:sz w:val="22"/>
          <w:szCs w:val="22"/>
          <w14:ligatures w14:val="none"/>
        </w:rPr>
        <w:t>, Max</w:t>
      </w:r>
      <w:r w:rsidR="004C6E28">
        <w:rPr>
          <w:rFonts w:ascii="Cambria" w:eastAsia="Times New Roman" w:hAnsi="Cambria" w:cs="Times New Roman"/>
          <w:kern w:val="0"/>
          <w:sz w:val="22"/>
          <w:szCs w:val="22"/>
          <w14:ligatures w14:val="none"/>
        </w:rPr>
        <w:t>.</w:t>
      </w:r>
      <w:r w:rsidR="004C6E28" w:rsidRPr="004C6E28">
        <w:rPr>
          <w:rFonts w:ascii="Cambria" w:eastAsia="Times New Roman" w:hAnsi="Cambria" w:cs="Times New Roman"/>
          <w:kern w:val="0"/>
          <w:sz w:val="22"/>
          <w:szCs w:val="22"/>
          <w14:ligatures w14:val="none"/>
        </w:rPr>
        <w:t xml:space="preserve"> = </w:t>
      </w:r>
      <w:r w:rsidR="004C6E28">
        <w:rPr>
          <w:rFonts w:ascii="Cambria" w:eastAsia="Times New Roman" w:hAnsi="Cambria" w:cs="Times New Roman" w:hint="cs"/>
          <w:kern w:val="0"/>
          <w:sz w:val="22"/>
          <w:szCs w:val="22"/>
          <w:cs/>
          <w14:ligatures w14:val="none"/>
        </w:rPr>
        <w:t>91</w:t>
      </w:r>
      <w:r w:rsidR="004C6E28" w:rsidRPr="004C6E28">
        <w:rPr>
          <w:rFonts w:ascii="Cambria" w:eastAsia="Times New Roman" w:hAnsi="Cambria" w:cs="Times New Roman"/>
          <w:kern w:val="0"/>
          <w:sz w:val="22"/>
          <w:szCs w:val="22"/>
          <w14:ligatures w14:val="none"/>
        </w:rPr>
        <w:t>)</w:t>
      </w:r>
      <w:r w:rsidR="004C6E28">
        <w:t xml:space="preserve"> </w:t>
      </w:r>
      <w:r w:rsidRPr="005D45B5">
        <w:rPr>
          <w:rFonts w:ascii="Cambria" w:eastAsia="Times New Roman" w:hAnsi="Cambria" w:cs="Times New Roman"/>
          <w:kern w:val="0"/>
          <w:sz w:val="22"/>
          <w:szCs w:val="22"/>
          <w14:ligatures w14:val="none"/>
        </w:rPr>
        <w:t>and married (55.93%). Most of them had an education level below a bachelor's degree (64.41%), having completed primary education (35.60%). They were mainly retired government officers (38.14%) and lived with their family or children (44.91%). The majority had at least one chronic illness (74.58%), with 44.07% having one chronic disease, and 73.73% reported no history of falls in the past 6 months.</w:t>
      </w:r>
    </w:p>
    <w:p w:rsidR="00231BF6" w:rsidRPr="00924697" w:rsidRDefault="00231BF6" w:rsidP="00924697">
      <w:pPr>
        <w:spacing w:after="0" w:line="240" w:lineRule="atLeast"/>
        <w:ind w:firstLine="720"/>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 xml:space="preserve">Part </w:t>
      </w:r>
      <w:r w:rsidR="004C6E28">
        <w:rPr>
          <w:rFonts w:ascii="Cambria" w:eastAsia="Times New Roman" w:hAnsi="Cambria" w:cs="Times New Roman"/>
          <w:b/>
          <w:bCs/>
          <w:kern w:val="0"/>
          <w:sz w:val="22"/>
          <w:szCs w:val="22"/>
          <w14:ligatures w14:val="none"/>
        </w:rPr>
        <w:t>2</w:t>
      </w:r>
      <w:r w:rsidRPr="00924697">
        <w:rPr>
          <w:rFonts w:ascii="Cambria" w:eastAsia="Times New Roman" w:hAnsi="Cambria" w:cs="Times New Roman"/>
          <w:b/>
          <w:bCs/>
          <w:kern w:val="0"/>
          <w:sz w:val="22"/>
          <w:szCs w:val="22"/>
          <w14:ligatures w14:val="none"/>
        </w:rPr>
        <w:t>: Fall Prevention Behaviors</w:t>
      </w:r>
      <w:r w:rsidR="00523653" w:rsidRPr="00924697">
        <w:rPr>
          <w:rFonts w:ascii="Cambria" w:eastAsia="Times New Roman" w:hAnsi="Cambria" w:cs="Times New Roman"/>
          <w:b/>
          <w:bCs/>
          <w:kern w:val="0"/>
          <w:sz w:val="22"/>
          <w:szCs w:val="22"/>
          <w14:ligatures w14:val="none"/>
        </w:rPr>
        <w:t xml:space="preserve"> Among the Elderly</w:t>
      </w:r>
    </w:p>
    <w:p w:rsidR="00523653" w:rsidRDefault="003A1EA5" w:rsidP="005D45B5">
      <w:pPr>
        <w:spacing w:after="0" w:line="240" w:lineRule="atLeast"/>
        <w:ind w:firstLine="720"/>
        <w:jc w:val="both"/>
        <w:rPr>
          <w:rFonts w:ascii="Cambria" w:eastAsia="Times New Roman" w:hAnsi="Cambria" w:cs="Times New Roman"/>
          <w:kern w:val="0"/>
          <w:sz w:val="22"/>
          <w:szCs w:val="22"/>
          <w14:ligatures w14:val="none"/>
        </w:rPr>
      </w:pPr>
      <w:r>
        <w:rPr>
          <w:rFonts w:ascii="Cambria" w:eastAsia="Times New Roman" w:hAnsi="Cambria" w:cs="Times New Roman"/>
          <w:kern w:val="0"/>
          <w:sz w:val="22"/>
          <w:szCs w:val="22"/>
          <w14:ligatures w14:val="none"/>
        </w:rPr>
        <w:t xml:space="preserve"> </w:t>
      </w:r>
      <w:r w:rsidRPr="003A1EA5">
        <w:rPr>
          <w:rFonts w:ascii="Cambria" w:eastAsia="Times New Roman" w:hAnsi="Cambria" w:cs="Times New Roman"/>
          <w:kern w:val="0"/>
          <w:sz w:val="22"/>
          <w:szCs w:val="22"/>
          <w14:ligatures w14:val="none"/>
        </w:rPr>
        <w:t xml:space="preserve">The overall fall prevention behavior among the elderly was at a </w:t>
      </w:r>
      <w:r w:rsidRPr="003A1EA5">
        <w:rPr>
          <w:rFonts w:ascii="Cambria" w:eastAsia="Times New Roman" w:hAnsi="Cambria" w:cs="Times New Roman"/>
          <w:b/>
          <w:bCs/>
          <w:kern w:val="0"/>
          <w:sz w:val="22"/>
          <w:szCs w:val="22"/>
          <w14:ligatures w14:val="none"/>
        </w:rPr>
        <w:t>moderate level</w:t>
      </w:r>
      <w:r w:rsidRPr="003A1EA5">
        <w:rPr>
          <w:rFonts w:ascii="Cambria" w:eastAsia="Times New Roman" w:hAnsi="Cambria" w:cs="Times New Roman"/>
          <w:kern w:val="0"/>
          <w:sz w:val="22"/>
          <w:szCs w:val="22"/>
          <w14:ligatures w14:val="none"/>
        </w:rPr>
        <w:t xml:space="preserve">, followed by a </w:t>
      </w:r>
      <w:r w:rsidRPr="003A1EA5">
        <w:rPr>
          <w:rFonts w:ascii="Cambria" w:eastAsia="Times New Roman" w:hAnsi="Cambria" w:cs="Times New Roman"/>
          <w:b/>
          <w:bCs/>
          <w:kern w:val="0"/>
          <w:sz w:val="22"/>
          <w:szCs w:val="22"/>
          <w14:ligatures w14:val="none"/>
        </w:rPr>
        <w:t>low level</w:t>
      </w:r>
      <w:r w:rsidRPr="003A1EA5">
        <w:rPr>
          <w:rFonts w:ascii="Cambria" w:eastAsia="Times New Roman" w:hAnsi="Cambria" w:cs="Times New Roman"/>
          <w:kern w:val="0"/>
          <w:sz w:val="22"/>
          <w:szCs w:val="22"/>
          <w14:ligatures w14:val="none"/>
        </w:rPr>
        <w:t xml:space="preserve">, and the </w:t>
      </w:r>
      <w:r w:rsidRPr="003A1EA5">
        <w:rPr>
          <w:rFonts w:ascii="Cambria" w:eastAsia="Times New Roman" w:hAnsi="Cambria" w:cs="Times New Roman"/>
          <w:b/>
          <w:bCs/>
          <w:kern w:val="0"/>
          <w:sz w:val="22"/>
          <w:szCs w:val="22"/>
          <w14:ligatures w14:val="none"/>
        </w:rPr>
        <w:t>high level</w:t>
      </w:r>
      <w:r w:rsidRPr="003A1EA5">
        <w:rPr>
          <w:rFonts w:ascii="Cambria" w:eastAsia="Times New Roman" w:hAnsi="Cambria" w:cs="Times New Roman"/>
          <w:kern w:val="0"/>
          <w:sz w:val="22"/>
          <w:szCs w:val="22"/>
          <w14:ligatures w14:val="none"/>
        </w:rPr>
        <w:t xml:space="preserve"> was the least common</w:t>
      </w:r>
      <w:r w:rsidRPr="003A1EA5">
        <w:rPr>
          <w:rFonts w:ascii="Cambria" w:eastAsia="Times New Roman" w:hAnsi="Cambria" w:cs="Times New Roman"/>
          <w:kern w:val="0"/>
          <w:sz w:val="22"/>
          <w:szCs w:val="22"/>
          <w14:ligatures w14:val="none"/>
        </w:rPr>
        <w:t xml:space="preserve"> </w:t>
      </w:r>
      <w:r w:rsidRPr="00FF69EE">
        <w:rPr>
          <w:rFonts w:ascii="Cambria" w:eastAsia="Times New Roman" w:hAnsi="Cambria" w:cs="Times New Roman"/>
          <w:kern w:val="0"/>
          <w:sz w:val="22"/>
          <w:szCs w:val="22"/>
          <w:cs/>
          <w14:ligatures w14:val="none"/>
        </w:rPr>
        <w:t>(</w:t>
      </w:r>
      <w:r w:rsidRPr="00FF69EE">
        <w:rPr>
          <w:rFonts w:ascii="Cambria" w:eastAsia="Times New Roman" w:hAnsi="Cambria" w:cs="Times New Roman"/>
          <w:kern w:val="0"/>
          <w:sz w:val="22"/>
          <w:szCs w:val="22"/>
          <w14:ligatures w14:val="none"/>
        </w:rPr>
        <w:t>Mean =</w:t>
      </w:r>
      <w:r w:rsidRPr="00FF69EE">
        <w:rPr>
          <w:rFonts w:ascii="Cambria" w:eastAsia="Times New Roman" w:hAnsi="Cambria" w:cs="Times New Roman" w:hint="cs"/>
          <w:kern w:val="0"/>
          <w:sz w:val="22"/>
          <w:szCs w:val="22"/>
          <w:cs/>
          <w14:ligatures w14:val="none"/>
        </w:rPr>
        <w:t>52.31</w:t>
      </w:r>
      <w:r w:rsidRPr="00FF69EE">
        <w:rPr>
          <w:rFonts w:ascii="Cambria" w:eastAsia="Times New Roman" w:hAnsi="Cambria" w:cs="Times New Roman"/>
          <w:kern w:val="0"/>
          <w:sz w:val="22"/>
          <w:szCs w:val="22"/>
          <w14:ligatures w14:val="none"/>
        </w:rPr>
        <w:t xml:space="preserve">, S.D. = </w:t>
      </w:r>
      <w:r w:rsidRPr="00FF69EE">
        <w:rPr>
          <w:rFonts w:ascii="Cambria" w:eastAsia="Times New Roman" w:hAnsi="Cambria" w:cs="Times New Roman" w:hint="cs"/>
          <w:kern w:val="0"/>
          <w:sz w:val="22"/>
          <w:szCs w:val="22"/>
          <w:cs/>
          <w14:ligatures w14:val="none"/>
        </w:rPr>
        <w:t>3.62</w:t>
      </w:r>
      <w:r w:rsidRPr="00FF69EE">
        <w:rPr>
          <w:rFonts w:ascii="Cambria" w:eastAsia="Times New Roman" w:hAnsi="Cambria" w:cs="Times New Roman"/>
          <w:kern w:val="0"/>
          <w:sz w:val="22"/>
          <w:szCs w:val="22"/>
          <w14:ligatures w14:val="none"/>
        </w:rPr>
        <w:t xml:space="preserve">, Min. = </w:t>
      </w:r>
      <w:r w:rsidRPr="00FF69EE">
        <w:rPr>
          <w:rFonts w:ascii="Cambria" w:eastAsia="Times New Roman" w:hAnsi="Cambria" w:cs="Times New Roman" w:hint="cs"/>
          <w:kern w:val="0"/>
          <w:sz w:val="22"/>
          <w:szCs w:val="22"/>
          <w:cs/>
          <w14:ligatures w14:val="none"/>
        </w:rPr>
        <w:t>4</w:t>
      </w:r>
      <w:r w:rsidRPr="00FF69EE">
        <w:rPr>
          <w:rFonts w:ascii="Cambria" w:eastAsia="Times New Roman" w:hAnsi="Cambria" w:cs="Times New Roman"/>
          <w:kern w:val="0"/>
          <w:sz w:val="22"/>
          <w:szCs w:val="22"/>
          <w:cs/>
          <w14:ligatures w14:val="none"/>
        </w:rPr>
        <w:t>0</w:t>
      </w:r>
      <w:r w:rsidRPr="00FF69EE">
        <w:rPr>
          <w:rFonts w:ascii="Cambria" w:eastAsia="Times New Roman" w:hAnsi="Cambria" w:cs="Times New Roman"/>
          <w:kern w:val="0"/>
          <w:sz w:val="22"/>
          <w:szCs w:val="22"/>
          <w14:ligatures w14:val="none"/>
        </w:rPr>
        <w:t xml:space="preserve">, Max. = </w:t>
      </w:r>
      <w:r w:rsidRPr="00FF69EE">
        <w:rPr>
          <w:rFonts w:ascii="Cambria" w:eastAsia="Times New Roman" w:hAnsi="Cambria" w:cs="Times New Roman" w:hint="cs"/>
          <w:kern w:val="0"/>
          <w:sz w:val="22"/>
          <w:szCs w:val="22"/>
          <w:cs/>
          <w14:ligatures w14:val="none"/>
        </w:rPr>
        <w:t>60</w:t>
      </w:r>
      <w:r w:rsidRPr="00FF69EE">
        <w:rPr>
          <w:rFonts w:ascii="Cambria" w:eastAsia="Times New Roman" w:hAnsi="Cambria" w:cs="Times New Roman"/>
          <w:kern w:val="0"/>
          <w:sz w:val="22"/>
          <w:szCs w:val="22"/>
          <w:cs/>
          <w14:ligatures w14:val="none"/>
        </w:rPr>
        <w:t>)</w:t>
      </w:r>
      <w:r w:rsidRPr="003A1EA5">
        <w:rPr>
          <w:rFonts w:ascii="Cambria" w:eastAsia="Times New Roman" w:hAnsi="Cambria" w:cs="Times New Roman"/>
          <w:kern w:val="0"/>
          <w:sz w:val="22"/>
          <w:szCs w:val="22"/>
          <w14:ligatures w14:val="none"/>
        </w:rPr>
        <w:t xml:space="preserve">, </w:t>
      </w:r>
      <w:r>
        <w:rPr>
          <w:rFonts w:ascii="Cambria" w:eastAsia="Times New Roman" w:hAnsi="Cambria" w:cs="Times New Roman"/>
          <w:kern w:val="0"/>
          <w:sz w:val="22"/>
          <w:szCs w:val="22"/>
          <w14:ligatures w14:val="none"/>
        </w:rPr>
        <w:t>d</w:t>
      </w:r>
      <w:r w:rsidRPr="005D45B5">
        <w:rPr>
          <w:rFonts w:ascii="Cambria" w:eastAsia="Times New Roman" w:hAnsi="Cambria" w:cs="Times New Roman"/>
          <w:kern w:val="0"/>
          <w:sz w:val="22"/>
          <w:szCs w:val="22"/>
          <w14:ligatures w14:val="none"/>
        </w:rPr>
        <w:t xml:space="preserve">etails are shown in Table </w:t>
      </w:r>
      <w:r w:rsidR="0051671E">
        <w:rPr>
          <w:rFonts w:ascii="Cambria" w:eastAsia="Times New Roman" w:hAnsi="Cambria" w:cs="Times New Roman"/>
          <w:kern w:val="0"/>
          <w:sz w:val="22"/>
          <w:szCs w:val="22"/>
          <w14:ligatures w14:val="none"/>
        </w:rPr>
        <w:t>1.</w:t>
      </w:r>
    </w:p>
    <w:p w:rsidR="0051671E" w:rsidRDefault="0051671E" w:rsidP="005D45B5">
      <w:pPr>
        <w:spacing w:after="0" w:line="240" w:lineRule="atLeast"/>
        <w:ind w:firstLine="720"/>
        <w:jc w:val="both"/>
        <w:rPr>
          <w:rFonts w:ascii="Cambria" w:eastAsia="Times New Roman" w:hAnsi="Cambria" w:cs="Times New Roman"/>
          <w:kern w:val="0"/>
          <w:sz w:val="22"/>
          <w:szCs w:val="22"/>
          <w14:ligatures w14:val="none"/>
        </w:rPr>
      </w:pPr>
    </w:p>
    <w:p w:rsidR="003A1EA5" w:rsidRPr="003A1EA5" w:rsidRDefault="003A1EA5" w:rsidP="003A1EA5">
      <w:pPr>
        <w:pStyle w:val="TOCHeading"/>
        <w:rPr>
          <w:rFonts w:ascii="Cambria" w:eastAsia="Times New Roman" w:hAnsi="Cambria" w:cs="Times New Roman"/>
          <w:b w:val="0"/>
          <w:bCs w:val="0"/>
          <w:sz w:val="22"/>
          <w:szCs w:val="22"/>
          <w:lang w:val="en-PH"/>
        </w:rPr>
      </w:pPr>
      <w:r w:rsidRPr="003A1EA5">
        <w:rPr>
          <w:rFonts w:ascii="Cambria" w:eastAsia="Times New Roman" w:hAnsi="Cambria" w:cs="Times New Roman"/>
          <w:sz w:val="22"/>
          <w:szCs w:val="22"/>
          <w:lang w:val="en-PH"/>
        </w:rPr>
        <w:t xml:space="preserve">Table </w:t>
      </w:r>
      <w:r w:rsidR="0051671E">
        <w:rPr>
          <w:rFonts w:ascii="Cambria" w:eastAsia="Times New Roman" w:hAnsi="Cambria" w:cs="Times New Roman"/>
          <w:sz w:val="22"/>
          <w:szCs w:val="22"/>
          <w:cs w:val="0"/>
          <w:lang w:val="en-PH" w:bidi="ar-SA"/>
        </w:rPr>
        <w:t xml:space="preserve">1: </w:t>
      </w:r>
      <w:r w:rsidRPr="003A1EA5">
        <w:rPr>
          <w:rFonts w:ascii="Cambria" w:eastAsia="Times New Roman" w:hAnsi="Cambria" w:cs="Times New Roman"/>
          <w:b w:val="0"/>
          <w:bCs w:val="0"/>
          <w:sz w:val="22"/>
          <w:szCs w:val="22"/>
          <w:cs w:val="0"/>
          <w:lang w:val="en-PH" w:bidi="ar-SA"/>
        </w:rPr>
        <w:t xml:space="preserve"> </w:t>
      </w:r>
      <w:r w:rsidRPr="003A1EA5">
        <w:rPr>
          <w:rFonts w:ascii="Cambria" w:eastAsia="Times New Roman" w:hAnsi="Cambria" w:cs="Times New Roman"/>
          <w:b w:val="0"/>
          <w:bCs w:val="0"/>
          <w:sz w:val="22"/>
          <w:szCs w:val="22"/>
          <w:lang w:val="en-PH"/>
        </w:rPr>
        <w:t xml:space="preserve">Number and Percentage Classified by Level of Fall Prevention Behavior among the Elderly </w:t>
      </w:r>
    </w:p>
    <w:p w:rsidR="003A1EA5" w:rsidRDefault="003A1EA5" w:rsidP="005D45B5">
      <w:pPr>
        <w:spacing w:after="0" w:line="240" w:lineRule="atLeast"/>
        <w:ind w:firstLine="720"/>
        <w:jc w:val="both"/>
        <w:rPr>
          <w:rFonts w:ascii="Cambria" w:eastAsia="Times New Roman" w:hAnsi="Cambria" w:cs="Times New Roman"/>
          <w:kern w:val="0"/>
          <w:sz w:val="22"/>
          <w:szCs w:val="22"/>
          <w14:ligatures w14:val="none"/>
        </w:rPr>
      </w:pPr>
    </w:p>
    <w:tbl>
      <w:tblPr>
        <w:tblStyle w:val="TableGrid"/>
        <w:tblW w:w="92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2659"/>
        <w:gridCol w:w="1746"/>
      </w:tblGrid>
      <w:tr w:rsidR="003A1EA5" w:rsidRPr="003A1EA5" w:rsidTr="003A1EA5">
        <w:tc>
          <w:tcPr>
            <w:tcW w:w="4811" w:type="dxa"/>
            <w:tcBorders>
              <w:top w:val="single" w:sz="4" w:space="0" w:color="auto"/>
              <w:bottom w:val="single" w:sz="4" w:space="0" w:color="auto"/>
            </w:tcBorders>
          </w:tcPr>
          <w:p w:rsidR="003A1EA5" w:rsidRPr="003A1EA5" w:rsidRDefault="003A1EA5" w:rsidP="00C44BE7">
            <w:pPr>
              <w:spacing w:line="480" w:lineRule="auto"/>
              <w:jc w:val="both"/>
              <w:rPr>
                <w:rFonts w:ascii="Cambria" w:eastAsia="Times New Roman" w:hAnsi="Cambria" w:cs="Times New Roman"/>
                <w:b/>
                <w:bCs/>
                <w:kern w:val="0"/>
                <w14:ligatures w14:val="none"/>
              </w:rPr>
            </w:pPr>
            <w:r w:rsidRPr="003A1EA5">
              <w:rPr>
                <w:rFonts w:ascii="Cambria" w:eastAsia="Times New Roman" w:hAnsi="Cambria" w:cs="Times New Roman"/>
                <w:b/>
                <w:bCs/>
                <w:kern w:val="0"/>
                <w14:ligatures w14:val="none"/>
              </w:rPr>
              <w:t>Level of Fall Prevention Behavior</w:t>
            </w:r>
          </w:p>
        </w:tc>
        <w:tc>
          <w:tcPr>
            <w:tcW w:w="2659" w:type="dxa"/>
            <w:tcBorders>
              <w:top w:val="single" w:sz="4" w:space="0" w:color="auto"/>
              <w:bottom w:val="single" w:sz="4" w:space="0" w:color="auto"/>
            </w:tcBorders>
          </w:tcPr>
          <w:p w:rsidR="003A1EA5" w:rsidRPr="003A1EA5" w:rsidRDefault="003A1EA5" w:rsidP="00C44BE7">
            <w:pPr>
              <w:spacing w:line="480" w:lineRule="auto"/>
              <w:jc w:val="both"/>
              <w:rPr>
                <w:rFonts w:ascii="Cambria" w:eastAsia="Times New Roman" w:hAnsi="Cambria" w:cs="Times New Roman"/>
                <w:b/>
                <w:bCs/>
                <w:kern w:val="0"/>
                <w14:ligatures w14:val="none"/>
              </w:rPr>
            </w:pPr>
            <w:r w:rsidRPr="003A1EA5">
              <w:rPr>
                <w:rFonts w:ascii="Cambria" w:eastAsia="Times New Roman" w:hAnsi="Cambria" w:cs="Times New Roman"/>
                <w:b/>
                <w:bCs/>
                <w:kern w:val="0"/>
                <w:sz w:val="22"/>
                <w:szCs w:val="22"/>
                <w14:ligatures w14:val="none"/>
              </w:rPr>
              <w:t>Frequency (persons)</w:t>
            </w:r>
          </w:p>
        </w:tc>
        <w:tc>
          <w:tcPr>
            <w:tcW w:w="1746" w:type="dxa"/>
            <w:tcBorders>
              <w:top w:val="single" w:sz="4" w:space="0" w:color="auto"/>
              <w:bottom w:val="single" w:sz="4" w:space="0" w:color="auto"/>
            </w:tcBorders>
          </w:tcPr>
          <w:p w:rsidR="003A1EA5" w:rsidRPr="003A1EA5" w:rsidRDefault="003A1EA5" w:rsidP="00C44BE7">
            <w:pPr>
              <w:spacing w:line="480" w:lineRule="auto"/>
              <w:jc w:val="both"/>
              <w:rPr>
                <w:rFonts w:ascii="Cambria" w:eastAsia="Times New Roman" w:hAnsi="Cambria" w:cs="Times New Roman"/>
                <w:b/>
                <w:bCs/>
                <w:kern w:val="0"/>
                <w:sz w:val="22"/>
                <w:szCs w:val="22"/>
                <w14:ligatures w14:val="none"/>
              </w:rPr>
            </w:pPr>
            <w:r w:rsidRPr="003A1EA5">
              <w:rPr>
                <w:rFonts w:ascii="Cambria" w:eastAsia="Times New Roman" w:hAnsi="Cambria" w:cs="Times New Roman"/>
                <w:b/>
                <w:bCs/>
                <w:kern w:val="0"/>
                <w:sz w:val="22"/>
                <w:szCs w:val="22"/>
                <w14:ligatures w14:val="none"/>
              </w:rPr>
              <w:t>Percentage(%)</w:t>
            </w:r>
          </w:p>
        </w:tc>
      </w:tr>
      <w:tr w:rsidR="003A1EA5" w:rsidRPr="005D45B5" w:rsidTr="003A1EA5">
        <w:tc>
          <w:tcPr>
            <w:tcW w:w="4811" w:type="dxa"/>
            <w:tcBorders>
              <w:top w:val="single" w:sz="4" w:space="0" w:color="auto"/>
            </w:tcBorders>
          </w:tcPr>
          <w:p w:rsidR="003A1EA5" w:rsidRPr="003A1EA5" w:rsidRDefault="003A1EA5" w:rsidP="00C44BE7">
            <w:pPr>
              <w:spacing w:line="480" w:lineRule="auto"/>
              <w:jc w:val="both"/>
              <w:rPr>
                <w:rFonts w:ascii="Cambria" w:eastAsia="Times New Roman" w:hAnsi="Cambria" w:cs="Times New Roman"/>
                <w:kern w:val="0"/>
                <w14:ligatures w14:val="none"/>
              </w:rPr>
            </w:pPr>
            <w:r w:rsidRPr="00FF69EE">
              <w:rPr>
                <w:rFonts w:ascii="Cambria" w:eastAsia="Times New Roman" w:hAnsi="Cambria" w:cs="Times New Roman"/>
                <w:kern w:val="0"/>
                <w:sz w:val="22"/>
                <w:szCs w:val="22"/>
                <w14:ligatures w14:val="none"/>
              </w:rPr>
              <w:t>High (score &gt; 55.93)</w:t>
            </w:r>
          </w:p>
        </w:tc>
        <w:tc>
          <w:tcPr>
            <w:tcW w:w="2659" w:type="dxa"/>
            <w:tcBorders>
              <w:top w:val="single" w:sz="4" w:space="0" w:color="auto"/>
            </w:tcBorders>
          </w:tcPr>
          <w:p w:rsidR="003A1EA5" w:rsidRPr="003A1EA5" w:rsidRDefault="003A1EA5" w:rsidP="003A1EA5">
            <w:pPr>
              <w:spacing w:line="480" w:lineRule="auto"/>
              <w:jc w:val="center"/>
              <w:rPr>
                <w:rFonts w:ascii="Cambria" w:eastAsia="Times New Roman" w:hAnsi="Cambria" w:cs="Times New Roman"/>
                <w:kern w:val="0"/>
                <w14:ligatures w14:val="none"/>
              </w:rPr>
            </w:pPr>
            <w:r>
              <w:rPr>
                <w:rFonts w:ascii="Cambria" w:eastAsia="Times New Roman" w:hAnsi="Cambria" w:cs="Times New Roman"/>
                <w:kern w:val="0"/>
                <w14:ligatures w14:val="none"/>
              </w:rPr>
              <w:t>21</w:t>
            </w:r>
          </w:p>
        </w:tc>
        <w:tc>
          <w:tcPr>
            <w:tcW w:w="1746" w:type="dxa"/>
            <w:tcBorders>
              <w:top w:val="single" w:sz="4" w:space="0" w:color="auto"/>
            </w:tcBorders>
          </w:tcPr>
          <w:p w:rsidR="003A1EA5" w:rsidRPr="005D45B5" w:rsidRDefault="003A1EA5" w:rsidP="003A1EA5">
            <w:pPr>
              <w:spacing w:line="480" w:lineRule="auto"/>
              <w:jc w:val="center"/>
              <w:rPr>
                <w:rFonts w:ascii="Cambria" w:eastAsia="Times New Roman" w:hAnsi="Cambria" w:cs="Times New Roman"/>
                <w:kern w:val="0"/>
                <w:sz w:val="22"/>
                <w:szCs w:val="22"/>
                <w14:ligatures w14:val="none"/>
              </w:rPr>
            </w:pPr>
            <w:r>
              <w:rPr>
                <w:rFonts w:ascii="Cambria" w:eastAsia="Times New Roman" w:hAnsi="Cambria" w:cs="Times New Roman"/>
                <w:kern w:val="0"/>
                <w:sz w:val="22"/>
                <w:szCs w:val="22"/>
                <w14:ligatures w14:val="none"/>
              </w:rPr>
              <w:t>17.80</w:t>
            </w:r>
          </w:p>
        </w:tc>
      </w:tr>
      <w:tr w:rsidR="003A1EA5" w:rsidRPr="005D45B5" w:rsidTr="003A1EA5">
        <w:tc>
          <w:tcPr>
            <w:tcW w:w="4811" w:type="dxa"/>
          </w:tcPr>
          <w:p w:rsidR="003A1EA5" w:rsidRPr="00FF69EE" w:rsidRDefault="003A1EA5" w:rsidP="003A1EA5">
            <w:pPr>
              <w:rPr>
                <w:rFonts w:ascii="Cambria" w:eastAsia="Times New Roman" w:hAnsi="Cambria" w:cs="Times New Roman"/>
                <w:kern w:val="0"/>
                <w:sz w:val="22"/>
                <w:szCs w:val="22"/>
                <w14:ligatures w14:val="none"/>
              </w:rPr>
            </w:pPr>
            <w:r w:rsidRPr="00FF69EE">
              <w:rPr>
                <w:rFonts w:ascii="Cambria" w:eastAsia="Times New Roman" w:hAnsi="Cambria" w:cs="Times New Roman"/>
                <w:kern w:val="0"/>
                <w:sz w:val="22"/>
                <w:szCs w:val="22"/>
                <w14:ligatures w14:val="none"/>
              </w:rPr>
              <w:t>Moderate (score between 48.69 – 55.93)</w:t>
            </w:r>
          </w:p>
        </w:tc>
        <w:tc>
          <w:tcPr>
            <w:tcW w:w="2659" w:type="dxa"/>
          </w:tcPr>
          <w:p w:rsidR="003A1EA5" w:rsidRPr="005D45B5" w:rsidRDefault="003A1EA5" w:rsidP="003A1EA5">
            <w:pPr>
              <w:spacing w:line="480" w:lineRule="auto"/>
              <w:jc w:val="center"/>
              <w:rPr>
                <w:rFonts w:ascii="Cambria" w:eastAsia="Times New Roman" w:hAnsi="Cambria" w:cs="Times New Roman"/>
                <w:kern w:val="0"/>
                <w:sz w:val="22"/>
                <w:szCs w:val="22"/>
                <w14:ligatures w14:val="none"/>
              </w:rPr>
            </w:pPr>
            <w:r>
              <w:rPr>
                <w:rFonts w:ascii="Cambria" w:eastAsia="Times New Roman" w:hAnsi="Cambria" w:cs="Times New Roman"/>
                <w:kern w:val="0"/>
                <w:sz w:val="22"/>
                <w:szCs w:val="22"/>
                <w14:ligatures w14:val="none"/>
              </w:rPr>
              <w:t>74</w:t>
            </w:r>
          </w:p>
        </w:tc>
        <w:tc>
          <w:tcPr>
            <w:tcW w:w="1746" w:type="dxa"/>
          </w:tcPr>
          <w:p w:rsidR="003A1EA5" w:rsidRPr="005D45B5" w:rsidRDefault="003A1EA5" w:rsidP="003A1EA5">
            <w:pPr>
              <w:spacing w:line="480" w:lineRule="auto"/>
              <w:jc w:val="center"/>
              <w:rPr>
                <w:rFonts w:ascii="Cambria" w:eastAsia="Times New Roman" w:hAnsi="Cambria" w:cs="Times New Roman"/>
                <w:kern w:val="0"/>
                <w:sz w:val="22"/>
                <w:szCs w:val="22"/>
                <w14:ligatures w14:val="none"/>
              </w:rPr>
            </w:pPr>
            <w:r>
              <w:rPr>
                <w:rFonts w:ascii="Cambria" w:eastAsia="Times New Roman" w:hAnsi="Cambria" w:cs="Times New Roman"/>
                <w:kern w:val="0"/>
                <w:sz w:val="22"/>
                <w:szCs w:val="22"/>
                <w14:ligatures w14:val="none"/>
              </w:rPr>
              <w:t>62.71</w:t>
            </w:r>
          </w:p>
        </w:tc>
      </w:tr>
      <w:tr w:rsidR="003A1EA5" w:rsidRPr="005D45B5" w:rsidTr="003A1EA5">
        <w:tc>
          <w:tcPr>
            <w:tcW w:w="4811" w:type="dxa"/>
          </w:tcPr>
          <w:p w:rsidR="003A1EA5" w:rsidRPr="005D45B5" w:rsidRDefault="003A1EA5" w:rsidP="003A1EA5">
            <w:pPr>
              <w:spacing w:line="480" w:lineRule="auto"/>
              <w:jc w:val="both"/>
              <w:rPr>
                <w:rFonts w:ascii="Cambria" w:eastAsia="Times New Roman" w:hAnsi="Cambria" w:cs="Times New Roman"/>
                <w:kern w:val="0"/>
                <w:sz w:val="22"/>
                <w:szCs w:val="22"/>
                <w14:ligatures w14:val="none"/>
              </w:rPr>
            </w:pPr>
            <w:r w:rsidRPr="00FF69EE">
              <w:rPr>
                <w:rFonts w:ascii="Cambria" w:eastAsia="Times New Roman" w:hAnsi="Cambria" w:cs="Times New Roman"/>
                <w:kern w:val="0"/>
                <w:sz w:val="22"/>
                <w:szCs w:val="22"/>
                <w14:ligatures w14:val="none"/>
              </w:rPr>
              <w:t>Low (score &lt; 48.69)</w:t>
            </w:r>
          </w:p>
        </w:tc>
        <w:tc>
          <w:tcPr>
            <w:tcW w:w="2659" w:type="dxa"/>
          </w:tcPr>
          <w:p w:rsidR="003A1EA5" w:rsidRPr="005D45B5" w:rsidRDefault="003A1EA5" w:rsidP="003A1EA5">
            <w:pPr>
              <w:spacing w:line="480" w:lineRule="auto"/>
              <w:jc w:val="center"/>
              <w:rPr>
                <w:rFonts w:ascii="Cambria" w:eastAsia="Times New Roman" w:hAnsi="Cambria" w:cs="Times New Roman"/>
                <w:kern w:val="0"/>
                <w:sz w:val="22"/>
                <w:szCs w:val="22"/>
                <w14:ligatures w14:val="none"/>
              </w:rPr>
            </w:pPr>
            <w:r>
              <w:rPr>
                <w:rFonts w:ascii="Cambria" w:eastAsia="Times New Roman" w:hAnsi="Cambria" w:cs="Times New Roman"/>
                <w:kern w:val="0"/>
                <w:sz w:val="22"/>
                <w:szCs w:val="22"/>
                <w14:ligatures w14:val="none"/>
              </w:rPr>
              <w:t>23</w:t>
            </w:r>
          </w:p>
        </w:tc>
        <w:tc>
          <w:tcPr>
            <w:tcW w:w="1746" w:type="dxa"/>
          </w:tcPr>
          <w:p w:rsidR="003A1EA5" w:rsidRPr="005D45B5" w:rsidRDefault="003A1EA5" w:rsidP="003A1EA5">
            <w:pPr>
              <w:spacing w:line="480" w:lineRule="auto"/>
              <w:jc w:val="center"/>
              <w:rPr>
                <w:rFonts w:ascii="Cambria" w:eastAsia="Times New Roman" w:hAnsi="Cambria" w:cs="Times New Roman"/>
                <w:kern w:val="0"/>
                <w:sz w:val="22"/>
                <w:szCs w:val="22"/>
                <w14:ligatures w14:val="none"/>
              </w:rPr>
            </w:pPr>
            <w:r>
              <w:rPr>
                <w:rFonts w:ascii="Cambria" w:eastAsia="Times New Roman" w:hAnsi="Cambria" w:cs="Times New Roman"/>
                <w:kern w:val="0"/>
                <w:sz w:val="22"/>
                <w:szCs w:val="22"/>
                <w14:ligatures w14:val="none"/>
              </w:rPr>
              <w:t>19.49</w:t>
            </w:r>
          </w:p>
        </w:tc>
      </w:tr>
      <w:tr w:rsidR="003A1EA5" w:rsidRPr="005D45B5" w:rsidTr="003A1EA5">
        <w:trPr>
          <w:trHeight w:val="199"/>
        </w:trPr>
        <w:tc>
          <w:tcPr>
            <w:tcW w:w="9216" w:type="dxa"/>
            <w:gridSpan w:val="3"/>
          </w:tcPr>
          <w:p w:rsidR="003A1EA5" w:rsidRPr="00924697" w:rsidRDefault="003A1EA5" w:rsidP="003A1EA5">
            <w:pPr>
              <w:spacing w:line="480" w:lineRule="auto"/>
              <w:jc w:val="center"/>
              <w:rPr>
                <w:rFonts w:ascii="Cambria" w:eastAsia="Times New Roman" w:hAnsi="Cambria" w:cs="Times New Roman"/>
                <w:kern w:val="0"/>
                <w:sz w:val="22"/>
                <w:szCs w:val="22"/>
                <w14:ligatures w14:val="none"/>
              </w:rPr>
            </w:pPr>
            <w:r w:rsidRPr="00924697">
              <w:rPr>
                <w:rFonts w:ascii="Cambria" w:eastAsia="Times New Roman" w:hAnsi="Cambria" w:cs="Times New Roman"/>
                <w:kern w:val="0"/>
                <w:sz w:val="22"/>
                <w:szCs w:val="22"/>
                <w:cs/>
                <w14:ligatures w14:val="none"/>
              </w:rPr>
              <w:t>(</w:t>
            </w:r>
            <w:r w:rsidRPr="00924697">
              <w:rPr>
                <w:rFonts w:ascii="Cambria" w:hAnsi="Cambria"/>
                <w:sz w:val="22"/>
                <w:szCs w:val="22"/>
              </w:rPr>
              <w:t>Mean =</w:t>
            </w:r>
            <w:r w:rsidRPr="00924697">
              <w:rPr>
                <w:rFonts w:ascii="Cambria" w:eastAsia="Times New Roman" w:hAnsi="Cambria" w:cs="Times New Roman"/>
                <w:kern w:val="0"/>
                <w:sz w:val="22"/>
                <w:szCs w:val="22"/>
                <w:cs/>
                <w14:ligatures w14:val="none"/>
              </w:rPr>
              <w:t>52.31</w:t>
            </w:r>
            <w:r w:rsidRPr="00924697">
              <w:rPr>
                <w:rFonts w:ascii="Cambria" w:eastAsia="Times New Roman" w:hAnsi="Cambria" w:cs="Times New Roman"/>
                <w:kern w:val="0"/>
                <w:sz w:val="22"/>
                <w:szCs w:val="22"/>
                <w14:ligatures w14:val="none"/>
              </w:rPr>
              <w:t>,</w:t>
            </w:r>
            <w:r w:rsidRPr="00924697">
              <w:rPr>
                <w:rFonts w:ascii="Cambria" w:hAnsi="Cambria"/>
                <w:sz w:val="22"/>
                <w:szCs w:val="22"/>
              </w:rPr>
              <w:t xml:space="preserve"> S.D. = </w:t>
            </w:r>
            <w:r w:rsidRPr="00924697">
              <w:rPr>
                <w:rFonts w:ascii="Cambria" w:eastAsia="Times New Roman" w:hAnsi="Cambria" w:cs="Times New Roman"/>
                <w:kern w:val="0"/>
                <w:sz w:val="22"/>
                <w:szCs w:val="22"/>
                <w:cs/>
                <w14:ligatures w14:val="none"/>
              </w:rPr>
              <w:t>3.62</w:t>
            </w:r>
            <w:r w:rsidRPr="00924697">
              <w:rPr>
                <w:rFonts w:ascii="Cambria" w:eastAsia="Times New Roman" w:hAnsi="Cambria" w:cs="Times New Roman"/>
                <w:kern w:val="0"/>
                <w:sz w:val="22"/>
                <w:szCs w:val="22"/>
                <w14:ligatures w14:val="none"/>
              </w:rPr>
              <w:t>,</w:t>
            </w:r>
            <w:r w:rsidRPr="00924697">
              <w:rPr>
                <w:rFonts w:ascii="Cambria" w:hAnsi="Cambria"/>
                <w:sz w:val="22"/>
                <w:szCs w:val="22"/>
              </w:rPr>
              <w:t xml:space="preserve"> Min. = </w:t>
            </w:r>
            <w:r w:rsidRPr="00924697">
              <w:rPr>
                <w:rFonts w:ascii="Cambria" w:eastAsia="Times New Roman" w:hAnsi="Cambria" w:cs="Times New Roman"/>
                <w:kern w:val="0"/>
                <w:sz w:val="22"/>
                <w:szCs w:val="22"/>
                <w:cs/>
                <w14:ligatures w14:val="none"/>
              </w:rPr>
              <w:t>40</w:t>
            </w:r>
            <w:r w:rsidRPr="00924697">
              <w:rPr>
                <w:rFonts w:ascii="Cambria" w:eastAsia="Times New Roman" w:hAnsi="Cambria" w:cs="Times New Roman"/>
                <w:kern w:val="0"/>
                <w:sz w:val="22"/>
                <w:szCs w:val="22"/>
                <w14:ligatures w14:val="none"/>
              </w:rPr>
              <w:t>,</w:t>
            </w:r>
            <w:r w:rsidRPr="00924697">
              <w:rPr>
                <w:rFonts w:ascii="Cambria" w:hAnsi="Cambria"/>
                <w:sz w:val="22"/>
                <w:szCs w:val="22"/>
              </w:rPr>
              <w:t xml:space="preserve"> Max. = </w:t>
            </w:r>
            <w:r w:rsidRPr="00924697">
              <w:rPr>
                <w:rFonts w:ascii="Cambria" w:eastAsia="Times New Roman" w:hAnsi="Cambria" w:cs="Times New Roman"/>
                <w:kern w:val="0"/>
                <w:sz w:val="22"/>
                <w:szCs w:val="22"/>
                <w:cs/>
                <w14:ligatures w14:val="none"/>
              </w:rPr>
              <w:t>60)</w:t>
            </w:r>
          </w:p>
        </w:tc>
      </w:tr>
    </w:tbl>
    <w:p w:rsidR="003A1EA5" w:rsidRDefault="003A1EA5" w:rsidP="005D45B5">
      <w:pPr>
        <w:spacing w:after="0" w:line="240" w:lineRule="atLeast"/>
        <w:ind w:firstLine="720"/>
        <w:jc w:val="both"/>
        <w:rPr>
          <w:rFonts w:ascii="Cambria" w:eastAsia="Times New Roman" w:hAnsi="Cambria" w:cs="Times New Roman"/>
          <w:kern w:val="0"/>
          <w:sz w:val="22"/>
          <w:szCs w:val="22"/>
          <w14:ligatures w14:val="none"/>
        </w:rPr>
      </w:pPr>
    </w:p>
    <w:p w:rsidR="000D5D09" w:rsidRDefault="000D5D09" w:rsidP="005D45B5">
      <w:pPr>
        <w:spacing w:after="0" w:line="240" w:lineRule="atLeast"/>
        <w:ind w:firstLine="720"/>
        <w:jc w:val="both"/>
        <w:rPr>
          <w:rFonts w:ascii="Cambria" w:eastAsia="Times New Roman" w:hAnsi="Cambria" w:cs="Times New Roman"/>
          <w:kern w:val="0"/>
          <w:sz w:val="22"/>
          <w:szCs w:val="22"/>
          <w14:ligatures w14:val="none"/>
        </w:rPr>
      </w:pPr>
    </w:p>
    <w:p w:rsidR="000D5D09" w:rsidRDefault="000D5D09" w:rsidP="005D45B5">
      <w:pPr>
        <w:spacing w:after="0" w:line="240" w:lineRule="atLeast"/>
        <w:ind w:firstLine="720"/>
        <w:jc w:val="both"/>
        <w:rPr>
          <w:rFonts w:ascii="Cambria" w:eastAsia="Times New Roman" w:hAnsi="Cambria" w:cs="Times New Roman"/>
          <w:kern w:val="0"/>
          <w:sz w:val="22"/>
          <w:szCs w:val="22"/>
          <w14:ligatures w14:val="none"/>
        </w:rPr>
      </w:pPr>
    </w:p>
    <w:p w:rsidR="003A1EA5" w:rsidRPr="00924697" w:rsidRDefault="00924697" w:rsidP="005D45B5">
      <w:pPr>
        <w:spacing w:after="0" w:line="240" w:lineRule="atLeast"/>
        <w:ind w:firstLine="720"/>
        <w:jc w:val="both"/>
        <w:rPr>
          <w:rFonts w:ascii="Cambria" w:eastAsia="Times New Roman" w:hAnsi="Cambria" w:hint="cs"/>
          <w:kern w:val="0"/>
          <w:sz w:val="22"/>
          <w:szCs w:val="28"/>
          <w:lang w:bidi="th-TH"/>
          <w14:ligatures w14:val="none"/>
        </w:rPr>
      </w:pPr>
      <w:r w:rsidRPr="00924697">
        <w:rPr>
          <w:rFonts w:ascii="Cambria" w:eastAsia="Times New Roman" w:hAnsi="Cambria" w:cs="Times New Roman"/>
          <w:kern w:val="0"/>
          <w:sz w:val="22"/>
          <w:szCs w:val="22"/>
          <w14:ligatures w14:val="none"/>
        </w:rPr>
        <w:t>The top fall prevention behaviors practiced by the elderly in Ban Na District were:</w:t>
      </w:r>
      <w:r w:rsidRPr="00924697">
        <w:rPr>
          <w:rFonts w:ascii="Cambria" w:eastAsia="Times New Roman" w:hAnsi="Cambria" w:cs="Times New Roman"/>
          <w:kern w:val="0"/>
          <w:sz w:val="22"/>
          <w:szCs w:val="22"/>
          <w14:ligatures w14:val="none"/>
        </w:rPr>
        <w:t xml:space="preserve"> Keeping floors dry</w:t>
      </w:r>
      <w:r w:rsidRPr="00924697">
        <w:rPr>
          <w:rFonts w:ascii="Cambria" w:eastAsia="Times New Roman" w:hAnsi="Cambria" w:cs="Times New Roman"/>
          <w:kern w:val="0"/>
          <w:sz w:val="22"/>
          <w:szCs w:val="22"/>
          <w14:ligatures w14:val="none"/>
        </w:rPr>
        <w:t xml:space="preserve"> and asking household members to wipe wet surfaces (x̄ = 2.94, S.D. = 0.24)</w:t>
      </w:r>
      <w:r w:rsidR="004C6E28">
        <w:rPr>
          <w:rFonts w:ascii="Cambria" w:eastAsia="Times New Roman" w:hAnsi="Cambria"/>
          <w:kern w:val="0"/>
          <w:sz w:val="22"/>
          <w:szCs w:val="28"/>
          <w:lang w:val="en-US" w:bidi="th-TH"/>
          <w14:ligatures w14:val="none"/>
        </w:rPr>
        <w:t xml:space="preserve">, </w:t>
      </w:r>
      <w:r w:rsidR="004C6E28" w:rsidRPr="005D45B5">
        <w:rPr>
          <w:rFonts w:ascii="Cambria" w:eastAsia="Times New Roman" w:hAnsi="Cambria" w:cs="Times New Roman"/>
          <w:kern w:val="0"/>
          <w:sz w:val="22"/>
          <w:szCs w:val="22"/>
          <w14:ligatures w14:val="none"/>
        </w:rPr>
        <w:t>details</w:t>
      </w:r>
      <w:r w:rsidRPr="005D45B5">
        <w:rPr>
          <w:rFonts w:ascii="Cambria" w:eastAsia="Times New Roman" w:hAnsi="Cambria" w:cs="Times New Roman"/>
          <w:kern w:val="0"/>
          <w:sz w:val="22"/>
          <w:szCs w:val="22"/>
          <w14:ligatures w14:val="none"/>
        </w:rPr>
        <w:t xml:space="preserve"> are shown in Table </w:t>
      </w:r>
      <w:r w:rsidR="0051671E">
        <w:rPr>
          <w:rFonts w:ascii="Cambria" w:eastAsia="Times New Roman" w:hAnsi="Cambria" w:cs="Times New Roman"/>
          <w:kern w:val="0"/>
          <w:sz w:val="22"/>
          <w:szCs w:val="22"/>
          <w14:ligatures w14:val="none"/>
        </w:rPr>
        <w:t>2</w:t>
      </w:r>
    </w:p>
    <w:p w:rsidR="003A1EA5" w:rsidRPr="005D45B5" w:rsidRDefault="003A1EA5" w:rsidP="005D45B5">
      <w:pPr>
        <w:spacing w:after="0" w:line="240" w:lineRule="atLeast"/>
        <w:ind w:firstLine="720"/>
        <w:jc w:val="both"/>
        <w:rPr>
          <w:rFonts w:ascii="Cambria" w:eastAsia="Times New Roman" w:hAnsi="Cambria" w:cs="Times New Roman"/>
          <w:kern w:val="0"/>
          <w:sz w:val="22"/>
          <w:szCs w:val="22"/>
          <w14:ligatures w14:val="none"/>
        </w:rPr>
      </w:pPr>
    </w:p>
    <w:p w:rsidR="00231BF6" w:rsidRPr="005D45B5" w:rsidRDefault="00231BF6" w:rsidP="00924697">
      <w:pPr>
        <w:spacing w:after="0" w:line="480" w:lineRule="auto"/>
        <w:jc w:val="both"/>
        <w:rPr>
          <w:rFonts w:ascii="Cambria" w:eastAsia="Times New Roman" w:hAnsi="Cambria" w:cs="Times New Roman"/>
          <w:kern w:val="0"/>
          <w:sz w:val="22"/>
          <w:szCs w:val="22"/>
          <w14:ligatures w14:val="none"/>
        </w:rPr>
      </w:pPr>
      <w:r w:rsidRPr="00924697">
        <w:rPr>
          <w:rFonts w:ascii="Cambria" w:eastAsia="Times New Roman" w:hAnsi="Cambria" w:cs="Times New Roman"/>
          <w:b/>
          <w:bCs/>
          <w:kern w:val="0"/>
          <w:sz w:val="22"/>
          <w:szCs w:val="22"/>
          <w14:ligatures w14:val="none"/>
        </w:rPr>
        <w:t xml:space="preserve">Table </w:t>
      </w:r>
      <w:r w:rsidR="0051671E">
        <w:rPr>
          <w:rFonts w:ascii="Cambria" w:eastAsia="Times New Roman" w:hAnsi="Cambria" w:cs="Times New Roman"/>
          <w:b/>
          <w:bCs/>
          <w:kern w:val="0"/>
          <w:sz w:val="22"/>
          <w:szCs w:val="22"/>
          <w:lang w:bidi="th-TH"/>
          <w14:ligatures w14:val="none"/>
        </w:rPr>
        <w:t>2</w:t>
      </w:r>
      <w:r w:rsidRPr="005D45B5">
        <w:rPr>
          <w:rFonts w:ascii="Cambria" w:eastAsia="Times New Roman" w:hAnsi="Cambria" w:cs="Times New Roman"/>
          <w:kern w:val="0"/>
          <w:sz w:val="22"/>
          <w:szCs w:val="22"/>
          <w14:ligatures w14:val="none"/>
        </w:rPr>
        <w:t>: Fall Prevention Behaviors Among the Elderly in Ban Na District</w:t>
      </w:r>
    </w:p>
    <w:tbl>
      <w:tblPr>
        <w:tblStyle w:val="TableGrid"/>
        <w:tblW w:w="92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1620"/>
        <w:gridCol w:w="1080"/>
      </w:tblGrid>
      <w:tr w:rsidR="006D0335" w:rsidRPr="005D45B5" w:rsidTr="003A1EA5">
        <w:tc>
          <w:tcPr>
            <w:tcW w:w="6565" w:type="dxa"/>
            <w:tcBorders>
              <w:top w:val="single" w:sz="4" w:space="0" w:color="auto"/>
              <w:bottom w:val="single" w:sz="4" w:space="0" w:color="auto"/>
            </w:tcBorders>
          </w:tcPr>
          <w:p w:rsidR="006D0335" w:rsidRPr="003A1EA5" w:rsidRDefault="006D0335" w:rsidP="005D45B5">
            <w:pPr>
              <w:spacing w:line="480" w:lineRule="auto"/>
              <w:jc w:val="both"/>
              <w:rPr>
                <w:rFonts w:ascii="Cambria" w:eastAsia="Times New Roman" w:hAnsi="Cambria" w:cs="Times New Roman"/>
                <w:b/>
                <w:bCs/>
                <w:kern w:val="0"/>
                <w:sz w:val="22"/>
                <w:szCs w:val="22"/>
                <w14:ligatures w14:val="none"/>
              </w:rPr>
            </w:pPr>
            <w:r w:rsidRPr="003A1EA5">
              <w:rPr>
                <w:rFonts w:ascii="Cambria" w:eastAsia="Times New Roman" w:hAnsi="Cambria" w:cs="Times New Roman"/>
                <w:b/>
                <w:bCs/>
                <w:kern w:val="0"/>
                <w:sz w:val="22"/>
                <w:szCs w:val="22"/>
                <w14:ligatures w14:val="none"/>
              </w:rPr>
              <w:t>Fall Prevention Behavior</w:t>
            </w:r>
          </w:p>
        </w:tc>
        <w:tc>
          <w:tcPr>
            <w:tcW w:w="1620" w:type="dxa"/>
            <w:tcBorders>
              <w:top w:val="single" w:sz="4" w:space="0" w:color="auto"/>
              <w:bottom w:val="single" w:sz="4" w:space="0" w:color="auto"/>
            </w:tcBorders>
          </w:tcPr>
          <w:p w:rsidR="006D0335" w:rsidRPr="003A1EA5" w:rsidRDefault="006D0335" w:rsidP="005D45B5">
            <w:pPr>
              <w:spacing w:line="480" w:lineRule="auto"/>
              <w:jc w:val="both"/>
              <w:rPr>
                <w:rFonts w:ascii="Cambria" w:eastAsia="Times New Roman" w:hAnsi="Cambria" w:cs="Times New Roman"/>
                <w:b/>
                <w:bCs/>
                <w:kern w:val="0"/>
                <w:sz w:val="22"/>
                <w:szCs w:val="22"/>
                <w14:ligatures w14:val="none"/>
              </w:rPr>
            </w:pPr>
            <w:r w:rsidRPr="003A1EA5">
              <w:rPr>
                <w:rFonts w:ascii="Cambria" w:eastAsia="Times New Roman" w:hAnsi="Cambria" w:cs="Times New Roman"/>
                <w:b/>
                <w:bCs/>
                <w:kern w:val="0"/>
                <w:sz w:val="22"/>
                <w:szCs w:val="22"/>
                <w14:ligatures w14:val="none"/>
              </w:rPr>
              <w:t>Mean (x̄)</w:t>
            </w:r>
          </w:p>
        </w:tc>
        <w:tc>
          <w:tcPr>
            <w:tcW w:w="1080" w:type="dxa"/>
            <w:tcBorders>
              <w:top w:val="single" w:sz="4" w:space="0" w:color="auto"/>
              <w:bottom w:val="single" w:sz="4" w:space="0" w:color="auto"/>
            </w:tcBorders>
          </w:tcPr>
          <w:p w:rsidR="006D0335" w:rsidRPr="003A1EA5" w:rsidRDefault="006D0335" w:rsidP="005D45B5">
            <w:pPr>
              <w:spacing w:line="480" w:lineRule="auto"/>
              <w:jc w:val="both"/>
              <w:rPr>
                <w:rFonts w:ascii="Cambria" w:eastAsia="Times New Roman" w:hAnsi="Cambria" w:cs="Times New Roman"/>
                <w:b/>
                <w:bCs/>
                <w:kern w:val="0"/>
                <w:sz w:val="22"/>
                <w:szCs w:val="22"/>
                <w14:ligatures w14:val="none"/>
              </w:rPr>
            </w:pPr>
            <w:r w:rsidRPr="003A1EA5">
              <w:rPr>
                <w:rFonts w:ascii="Cambria" w:eastAsia="Times New Roman" w:hAnsi="Cambria" w:cs="Times New Roman"/>
                <w:b/>
                <w:bCs/>
                <w:kern w:val="0"/>
                <w:sz w:val="22"/>
                <w:szCs w:val="22"/>
                <w14:ligatures w14:val="none"/>
              </w:rPr>
              <w:t>S.D.</w:t>
            </w:r>
          </w:p>
        </w:tc>
      </w:tr>
      <w:tr w:rsidR="006D0335" w:rsidRPr="005D45B5" w:rsidTr="003A1EA5">
        <w:tc>
          <w:tcPr>
            <w:tcW w:w="6565" w:type="dxa"/>
            <w:tcBorders>
              <w:top w:val="single" w:sz="4" w:space="0" w:color="auto"/>
            </w:tcBorders>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Keeping floors dry and asking others to wipe wet floors</w:t>
            </w:r>
          </w:p>
        </w:tc>
        <w:tc>
          <w:tcPr>
            <w:tcW w:w="1620" w:type="dxa"/>
            <w:tcBorders>
              <w:top w:val="single" w:sz="4" w:space="0" w:color="auto"/>
            </w:tcBorders>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2.94</w:t>
            </w:r>
          </w:p>
        </w:tc>
        <w:tc>
          <w:tcPr>
            <w:tcW w:w="1080" w:type="dxa"/>
            <w:tcBorders>
              <w:top w:val="single" w:sz="4" w:space="0" w:color="auto"/>
            </w:tcBorders>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0.24</w:t>
            </w:r>
          </w:p>
        </w:tc>
      </w:tr>
      <w:tr w:rsidR="006D0335" w:rsidRPr="005D45B5" w:rsidTr="003A1EA5">
        <w:trPr>
          <w:trHeight w:val="334"/>
        </w:trPr>
        <w:tc>
          <w:tcPr>
            <w:tcW w:w="6565"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Keeping bathroom floors clean and dry</w:t>
            </w:r>
          </w:p>
        </w:tc>
        <w:tc>
          <w:tcPr>
            <w:tcW w:w="1620"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2.92</w:t>
            </w:r>
          </w:p>
        </w:tc>
        <w:tc>
          <w:tcPr>
            <w:tcW w:w="1080"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0.28</w:t>
            </w:r>
          </w:p>
        </w:tc>
      </w:tr>
      <w:tr w:rsidR="006D0335" w:rsidRPr="005D45B5" w:rsidTr="003A1EA5">
        <w:tc>
          <w:tcPr>
            <w:tcW w:w="6565"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Fixing or reporting hazardous items at home</w:t>
            </w:r>
          </w:p>
        </w:tc>
        <w:tc>
          <w:tcPr>
            <w:tcW w:w="1620"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2.92</w:t>
            </w:r>
          </w:p>
        </w:tc>
        <w:tc>
          <w:tcPr>
            <w:tcW w:w="1080"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0.28</w:t>
            </w:r>
          </w:p>
        </w:tc>
      </w:tr>
      <w:tr w:rsidR="006D0335" w:rsidRPr="005D45B5" w:rsidTr="003A1EA5">
        <w:tc>
          <w:tcPr>
            <w:tcW w:w="6565"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Using flashlight or lights in dark walkways</w:t>
            </w:r>
          </w:p>
        </w:tc>
        <w:tc>
          <w:tcPr>
            <w:tcW w:w="1620"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2.87</w:t>
            </w:r>
          </w:p>
        </w:tc>
        <w:tc>
          <w:tcPr>
            <w:tcW w:w="1080"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0.36</w:t>
            </w:r>
          </w:p>
        </w:tc>
      </w:tr>
    </w:tbl>
    <w:p w:rsidR="000D5D09" w:rsidRDefault="000D5D09" w:rsidP="004C6E28">
      <w:pPr>
        <w:spacing w:after="0" w:line="240" w:lineRule="atLeast"/>
        <w:ind w:firstLine="720"/>
        <w:jc w:val="both"/>
        <w:rPr>
          <w:rFonts w:ascii="Cambria" w:eastAsia="Times New Roman" w:hAnsi="Cambria" w:cs="Times New Roman"/>
          <w:b/>
          <w:bCs/>
          <w:kern w:val="0"/>
          <w:sz w:val="22"/>
          <w:szCs w:val="22"/>
          <w14:ligatures w14:val="none"/>
        </w:rPr>
      </w:pPr>
    </w:p>
    <w:p w:rsidR="004C6E28" w:rsidRDefault="004C6E28" w:rsidP="004C6E28">
      <w:pPr>
        <w:spacing w:after="0" w:line="240" w:lineRule="atLeast"/>
        <w:ind w:firstLine="720"/>
        <w:jc w:val="both"/>
        <w:rPr>
          <w:rFonts w:ascii="Cambria" w:eastAsia="Times New Roman" w:hAnsi="Cambria" w:cs="Times New Roman"/>
          <w:b/>
          <w:bCs/>
          <w:kern w:val="0"/>
          <w:sz w:val="22"/>
          <w:szCs w:val="22"/>
          <w14:ligatures w14:val="none"/>
        </w:rPr>
      </w:pPr>
      <w:r w:rsidRPr="005D45B5">
        <w:rPr>
          <w:rFonts w:ascii="Cambria" w:eastAsia="Times New Roman" w:hAnsi="Cambria" w:cs="Times New Roman"/>
          <w:b/>
          <w:bCs/>
          <w:kern w:val="0"/>
          <w:sz w:val="22"/>
          <w:szCs w:val="22"/>
          <w14:ligatures w14:val="none"/>
        </w:rPr>
        <w:t xml:space="preserve">Part </w:t>
      </w:r>
      <w:r>
        <w:rPr>
          <w:rFonts w:ascii="Cambria" w:eastAsia="Times New Roman" w:hAnsi="Cambria" w:cs="Times New Roman"/>
          <w:b/>
          <w:bCs/>
          <w:kern w:val="0"/>
          <w:sz w:val="22"/>
          <w:szCs w:val="22"/>
          <w14:ligatures w14:val="none"/>
        </w:rPr>
        <w:t>3</w:t>
      </w:r>
      <w:r w:rsidRPr="005D45B5">
        <w:rPr>
          <w:rFonts w:ascii="Cambria" w:eastAsia="Times New Roman" w:hAnsi="Cambria" w:cs="Times New Roman"/>
          <w:b/>
          <w:bCs/>
          <w:kern w:val="0"/>
          <w:sz w:val="22"/>
          <w:szCs w:val="22"/>
          <w14:ligatures w14:val="none"/>
        </w:rPr>
        <w:t>: Health Belief Factors Related to Falls Among the Elderly</w:t>
      </w:r>
    </w:p>
    <w:p w:rsidR="004C6E28" w:rsidRPr="0051671E" w:rsidRDefault="004C6E28" w:rsidP="004C6E28">
      <w:pPr>
        <w:spacing w:after="0" w:line="240" w:lineRule="atLeast"/>
        <w:ind w:firstLine="720"/>
        <w:jc w:val="both"/>
        <w:rPr>
          <w:rFonts w:ascii="Cambria" w:eastAsia="Times New Roman" w:hAnsi="Cambria" w:hint="cs"/>
          <w:kern w:val="0"/>
          <w:sz w:val="22"/>
          <w:szCs w:val="28"/>
          <w:lang w:bidi="th-TH"/>
          <w14:ligatures w14:val="none"/>
        </w:rPr>
      </w:pPr>
      <w:r>
        <w:rPr>
          <w:rFonts w:ascii="Cambria" w:eastAsia="Times New Roman" w:hAnsi="Cambria" w:cs="Times New Roman"/>
          <w:kern w:val="0"/>
          <w:sz w:val="22"/>
          <w:szCs w:val="22"/>
          <w14:ligatures w14:val="none"/>
        </w:rPr>
        <w:t>Elderly</w:t>
      </w:r>
      <w:r w:rsidRPr="004C6E28">
        <w:rPr>
          <w:rFonts w:ascii="Cambria" w:eastAsia="Times New Roman" w:hAnsi="Cambria" w:cs="Times New Roman"/>
          <w:kern w:val="0"/>
          <w:sz w:val="22"/>
          <w:szCs w:val="22"/>
          <w14:ligatures w14:val="none"/>
        </w:rPr>
        <w:t>’s</w:t>
      </w:r>
      <w:r w:rsidRPr="004C6E28">
        <w:rPr>
          <w:rFonts w:ascii="Cambria" w:eastAsia="Times New Roman" w:hAnsi="Cambria" w:cs="Times New Roman"/>
          <w:kern w:val="0"/>
          <w:sz w:val="22"/>
          <w:szCs w:val="22"/>
          <w14:ligatures w14:val="none"/>
        </w:rPr>
        <w:t xml:space="preserve">' knowledge regarding fall prevention was assessed across five dimensions and found to be at a </w:t>
      </w:r>
      <w:r w:rsidRPr="004C6E28">
        <w:rPr>
          <w:rFonts w:ascii="Cambria" w:eastAsia="Times New Roman" w:hAnsi="Cambria" w:cs="Times New Roman"/>
          <w:kern w:val="0"/>
          <w:sz w:val="22"/>
          <w:szCs w:val="22"/>
          <w14:ligatures w14:val="none"/>
        </w:rPr>
        <w:t>moderate level overall</w:t>
      </w:r>
      <w:r w:rsidRPr="004C6E28">
        <w:rPr>
          <w:rFonts w:ascii="Cambria" w:eastAsia="Times New Roman" w:hAnsi="Cambria" w:cs="Times New Roman"/>
          <w:kern w:val="0"/>
          <w:sz w:val="22"/>
          <w:szCs w:val="22"/>
          <w14:ligatures w14:val="none"/>
        </w:rPr>
        <w:t xml:space="preserve">, with scores ranging from </w:t>
      </w:r>
      <w:r w:rsidRPr="004C6E28">
        <w:rPr>
          <w:rFonts w:ascii="Cambria" w:eastAsia="Times New Roman" w:hAnsi="Cambria" w:cs="Times New Roman"/>
          <w:kern w:val="0"/>
          <w:sz w:val="22"/>
          <w:szCs w:val="22"/>
          <w14:ligatures w14:val="none"/>
        </w:rPr>
        <w:t>148.62 to 181.13 points (72.04%)</w:t>
      </w:r>
      <w:r w:rsidRPr="004C6E28">
        <w:rPr>
          <w:rFonts w:ascii="Cambria" w:eastAsia="Times New Roman" w:hAnsi="Cambria" w:cs="Times New Roman"/>
          <w:kern w:val="0"/>
          <w:sz w:val="22"/>
          <w:szCs w:val="22"/>
          <w14:ligatures w14:val="none"/>
        </w:rPr>
        <w:t xml:space="preserve">. This was followed by those at a </w:t>
      </w:r>
      <w:r w:rsidRPr="004C6E28">
        <w:rPr>
          <w:rFonts w:ascii="Cambria" w:eastAsia="Times New Roman" w:hAnsi="Cambria" w:cs="Times New Roman"/>
          <w:kern w:val="0"/>
          <w:sz w:val="22"/>
          <w:szCs w:val="22"/>
          <w14:ligatures w14:val="none"/>
        </w:rPr>
        <w:t>high level</w:t>
      </w:r>
      <w:r w:rsidRPr="004C6E28">
        <w:rPr>
          <w:rFonts w:ascii="Cambria" w:eastAsia="Times New Roman" w:hAnsi="Cambria" w:cs="Times New Roman"/>
          <w:kern w:val="0"/>
          <w:sz w:val="22"/>
          <w:szCs w:val="22"/>
          <w14:ligatures w14:val="none"/>
        </w:rPr>
        <w:t xml:space="preserve"> with scores above </w:t>
      </w:r>
      <w:r w:rsidRPr="004C6E28">
        <w:rPr>
          <w:rFonts w:ascii="Cambria" w:eastAsia="Times New Roman" w:hAnsi="Cambria" w:cs="Times New Roman"/>
          <w:kern w:val="0"/>
          <w:sz w:val="22"/>
          <w:szCs w:val="22"/>
          <w14:ligatures w14:val="none"/>
        </w:rPr>
        <w:t>181.13 points (15.25%)</w:t>
      </w:r>
      <w:r w:rsidRPr="004C6E28">
        <w:rPr>
          <w:rFonts w:ascii="Cambria" w:eastAsia="Times New Roman" w:hAnsi="Cambria" w:cs="Times New Roman"/>
          <w:kern w:val="0"/>
          <w:sz w:val="22"/>
          <w:szCs w:val="22"/>
          <w14:ligatures w14:val="none"/>
        </w:rPr>
        <w:t xml:space="preserve">, and those at a </w:t>
      </w:r>
      <w:r w:rsidRPr="004C6E28">
        <w:rPr>
          <w:rFonts w:ascii="Cambria" w:eastAsia="Times New Roman" w:hAnsi="Cambria" w:cs="Times New Roman"/>
          <w:kern w:val="0"/>
          <w:sz w:val="22"/>
          <w:szCs w:val="22"/>
          <w14:ligatures w14:val="none"/>
        </w:rPr>
        <w:t>low level</w:t>
      </w:r>
      <w:r w:rsidRPr="004C6E28">
        <w:rPr>
          <w:rFonts w:ascii="Cambria" w:eastAsia="Times New Roman" w:hAnsi="Cambria" w:cs="Times New Roman"/>
          <w:kern w:val="0"/>
          <w:sz w:val="22"/>
          <w:szCs w:val="22"/>
          <w14:ligatures w14:val="none"/>
        </w:rPr>
        <w:t xml:space="preserve"> with scores below </w:t>
      </w:r>
      <w:r w:rsidRPr="004C6E28">
        <w:rPr>
          <w:rFonts w:ascii="Cambria" w:eastAsia="Times New Roman" w:hAnsi="Cambria" w:cs="Times New Roman"/>
          <w:kern w:val="0"/>
          <w:sz w:val="22"/>
          <w:szCs w:val="22"/>
          <w14:ligatures w14:val="none"/>
        </w:rPr>
        <w:t>148.62 points (12.71%)</w:t>
      </w:r>
      <w:r>
        <w:rPr>
          <w:rFonts w:ascii="Cambria" w:eastAsia="Times New Roman" w:hAnsi="Cambria" w:cs="Times New Roman"/>
          <w:kern w:val="0"/>
          <w:sz w:val="22"/>
          <w:szCs w:val="22"/>
          <w14:ligatures w14:val="none"/>
        </w:rPr>
        <w:t xml:space="preserve">, </w:t>
      </w:r>
      <w:r w:rsidRPr="005D45B5">
        <w:rPr>
          <w:rFonts w:ascii="Cambria" w:eastAsia="Times New Roman" w:hAnsi="Cambria" w:cs="Times New Roman"/>
          <w:kern w:val="0"/>
          <w:sz w:val="22"/>
          <w:szCs w:val="22"/>
          <w14:ligatures w14:val="none"/>
        </w:rPr>
        <w:t xml:space="preserve">details are shown in Table </w:t>
      </w:r>
      <w:r w:rsidR="0051671E">
        <w:rPr>
          <w:rFonts w:ascii="Cambria" w:eastAsia="Times New Roman" w:hAnsi="Cambria" w:cs="Times New Roman"/>
          <w:kern w:val="0"/>
          <w:sz w:val="22"/>
          <w:szCs w:val="22"/>
          <w14:ligatures w14:val="none"/>
        </w:rPr>
        <w:t>3</w:t>
      </w:r>
      <w:r w:rsidR="0051671E">
        <w:rPr>
          <w:rFonts w:ascii="Cambria" w:eastAsia="Times New Roman" w:hAnsi="Cambria" w:hint="cs"/>
          <w:kern w:val="0"/>
          <w:sz w:val="22"/>
          <w:szCs w:val="28"/>
          <w:cs/>
          <w:lang w:bidi="th-TH"/>
          <w14:ligatures w14:val="none"/>
        </w:rPr>
        <w:t>.</w:t>
      </w:r>
    </w:p>
    <w:p w:rsidR="004C6E28" w:rsidRPr="005D45B5" w:rsidRDefault="004C6E28" w:rsidP="004C6E28">
      <w:pPr>
        <w:spacing w:after="0" w:line="240" w:lineRule="atLeast"/>
        <w:ind w:firstLine="720"/>
        <w:jc w:val="both"/>
        <w:rPr>
          <w:rFonts w:ascii="Cambria" w:eastAsia="Times New Roman" w:hAnsi="Cambria" w:cs="Times New Roman"/>
          <w:kern w:val="0"/>
          <w:sz w:val="22"/>
          <w:szCs w:val="22"/>
          <w14:ligatures w14:val="none"/>
        </w:rPr>
      </w:pPr>
    </w:p>
    <w:p w:rsidR="0051671E" w:rsidRDefault="004C6E28" w:rsidP="004C6E28">
      <w:pPr>
        <w:pStyle w:val="TOCHeading"/>
        <w:rPr>
          <w:rFonts w:ascii="Cambria" w:eastAsia="Times New Roman" w:hAnsi="Cambria" w:cstheme="minorBidi"/>
          <w:b w:val="0"/>
          <w:bCs w:val="0"/>
          <w:sz w:val="22"/>
          <w:szCs w:val="22"/>
          <w:cs w:val="0"/>
          <w:lang w:val="en-PH"/>
        </w:rPr>
      </w:pPr>
      <w:r w:rsidRPr="003A1EA5">
        <w:rPr>
          <w:rFonts w:ascii="Cambria" w:eastAsia="Times New Roman" w:hAnsi="Cambria" w:cs="Times New Roman"/>
          <w:sz w:val="22"/>
          <w:szCs w:val="22"/>
          <w:lang w:val="en-PH"/>
        </w:rPr>
        <w:t xml:space="preserve">Table </w:t>
      </w:r>
      <w:r w:rsidR="0051671E">
        <w:rPr>
          <w:rFonts w:ascii="Cambria" w:eastAsia="Times New Roman" w:hAnsi="Cambria" w:cs="Times New Roman"/>
          <w:sz w:val="22"/>
          <w:szCs w:val="22"/>
          <w:cs w:val="0"/>
          <w:lang w:val="en-PH" w:bidi="ar-SA"/>
        </w:rPr>
        <w:t xml:space="preserve">3: </w:t>
      </w:r>
      <w:r w:rsidRPr="003A1EA5">
        <w:rPr>
          <w:rFonts w:ascii="Cambria" w:eastAsia="Times New Roman" w:hAnsi="Cambria" w:cs="Times New Roman"/>
          <w:b w:val="0"/>
          <w:bCs w:val="0"/>
          <w:sz w:val="22"/>
          <w:szCs w:val="22"/>
          <w:cs w:val="0"/>
          <w:lang w:val="en-PH" w:bidi="ar-SA"/>
        </w:rPr>
        <w:t xml:space="preserve"> </w:t>
      </w:r>
      <w:r w:rsidR="0051671E" w:rsidRPr="0051671E">
        <w:rPr>
          <w:rFonts w:ascii="Cambria" w:eastAsia="Times New Roman" w:hAnsi="Cambria" w:cs="Times New Roman"/>
          <w:b w:val="0"/>
          <w:bCs w:val="0"/>
          <w:sz w:val="22"/>
          <w:szCs w:val="22"/>
          <w:cs w:val="0"/>
          <w:lang w:val="en-PH"/>
        </w:rPr>
        <w:t xml:space="preserve">Number and percentage classified by levels of perception regarding fall prevention in the </w:t>
      </w:r>
    </w:p>
    <w:p w:rsidR="004C6E28" w:rsidRPr="003A1EA5" w:rsidRDefault="0051671E" w:rsidP="0051671E">
      <w:pPr>
        <w:pStyle w:val="TOCHeading"/>
        <w:ind w:firstLine="720"/>
        <w:rPr>
          <w:rFonts w:ascii="Cambria" w:eastAsia="Times New Roman" w:hAnsi="Cambria" w:cs="Times New Roman"/>
          <w:b w:val="0"/>
          <w:bCs w:val="0"/>
          <w:sz w:val="22"/>
          <w:szCs w:val="22"/>
          <w:lang w:val="en-PH"/>
        </w:rPr>
      </w:pPr>
      <w:r>
        <w:rPr>
          <w:rFonts w:ascii="Cambria" w:eastAsia="Times New Roman" w:hAnsi="Cambria" w:cstheme="minorBidi" w:hint="cs"/>
          <w:b w:val="0"/>
          <w:bCs w:val="0"/>
          <w:sz w:val="22"/>
          <w:szCs w:val="22"/>
          <w:lang w:val="en-PH"/>
        </w:rPr>
        <w:t xml:space="preserve">   </w:t>
      </w:r>
      <w:r w:rsidRPr="0051671E">
        <w:rPr>
          <w:rFonts w:ascii="Cambria" w:eastAsia="Times New Roman" w:hAnsi="Cambria" w:cs="Times New Roman"/>
          <w:b w:val="0"/>
          <w:bCs w:val="0"/>
          <w:sz w:val="22"/>
          <w:szCs w:val="22"/>
          <w:cs w:val="0"/>
          <w:lang w:val="en-PH"/>
        </w:rPr>
        <w:t>elderly across five dimensions</w:t>
      </w:r>
    </w:p>
    <w:p w:rsidR="004C6E28" w:rsidRDefault="004C6E28" w:rsidP="004C6E28">
      <w:pPr>
        <w:spacing w:after="0" w:line="240" w:lineRule="atLeast"/>
        <w:ind w:firstLine="720"/>
        <w:jc w:val="both"/>
        <w:rPr>
          <w:rFonts w:ascii="Cambria" w:eastAsia="Times New Roman" w:hAnsi="Cambria" w:cs="Times New Roman"/>
          <w:kern w:val="0"/>
          <w:sz w:val="22"/>
          <w:szCs w:val="22"/>
          <w14:ligatures w14:val="none"/>
        </w:rPr>
      </w:pPr>
    </w:p>
    <w:tbl>
      <w:tblPr>
        <w:tblStyle w:val="TableGrid"/>
        <w:tblW w:w="92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2659"/>
        <w:gridCol w:w="1746"/>
      </w:tblGrid>
      <w:tr w:rsidR="004C6E28" w:rsidRPr="003A1EA5" w:rsidTr="00C44BE7">
        <w:tc>
          <w:tcPr>
            <w:tcW w:w="4811" w:type="dxa"/>
            <w:tcBorders>
              <w:top w:val="single" w:sz="4" w:space="0" w:color="auto"/>
              <w:bottom w:val="single" w:sz="4" w:space="0" w:color="auto"/>
            </w:tcBorders>
          </w:tcPr>
          <w:p w:rsidR="004C6E28" w:rsidRPr="003A1EA5" w:rsidRDefault="004C6E28" w:rsidP="00C44BE7">
            <w:pPr>
              <w:spacing w:line="480" w:lineRule="auto"/>
              <w:jc w:val="both"/>
              <w:rPr>
                <w:rFonts w:ascii="Cambria" w:eastAsia="Times New Roman" w:hAnsi="Cambria" w:cs="Times New Roman"/>
                <w:b/>
                <w:bCs/>
                <w:kern w:val="0"/>
                <w14:ligatures w14:val="none"/>
              </w:rPr>
            </w:pPr>
            <w:r w:rsidRPr="003A1EA5">
              <w:rPr>
                <w:rFonts w:ascii="Cambria" w:eastAsia="Times New Roman" w:hAnsi="Cambria" w:cs="Times New Roman"/>
                <w:b/>
                <w:bCs/>
                <w:kern w:val="0"/>
                <w14:ligatures w14:val="none"/>
              </w:rPr>
              <w:t>Level of Fall Prevention Behavior</w:t>
            </w:r>
          </w:p>
        </w:tc>
        <w:tc>
          <w:tcPr>
            <w:tcW w:w="2659" w:type="dxa"/>
            <w:tcBorders>
              <w:top w:val="single" w:sz="4" w:space="0" w:color="auto"/>
              <w:bottom w:val="single" w:sz="4" w:space="0" w:color="auto"/>
            </w:tcBorders>
          </w:tcPr>
          <w:p w:rsidR="004C6E28" w:rsidRPr="003A1EA5" w:rsidRDefault="004C6E28" w:rsidP="00C44BE7">
            <w:pPr>
              <w:spacing w:line="480" w:lineRule="auto"/>
              <w:jc w:val="both"/>
              <w:rPr>
                <w:rFonts w:ascii="Cambria" w:eastAsia="Times New Roman" w:hAnsi="Cambria" w:cs="Times New Roman"/>
                <w:b/>
                <w:bCs/>
                <w:kern w:val="0"/>
                <w14:ligatures w14:val="none"/>
              </w:rPr>
            </w:pPr>
            <w:r w:rsidRPr="003A1EA5">
              <w:rPr>
                <w:rFonts w:ascii="Cambria" w:eastAsia="Times New Roman" w:hAnsi="Cambria" w:cs="Times New Roman"/>
                <w:b/>
                <w:bCs/>
                <w:kern w:val="0"/>
                <w:sz w:val="22"/>
                <w:szCs w:val="22"/>
                <w14:ligatures w14:val="none"/>
              </w:rPr>
              <w:t>Frequency (persons)</w:t>
            </w:r>
          </w:p>
        </w:tc>
        <w:tc>
          <w:tcPr>
            <w:tcW w:w="1746" w:type="dxa"/>
            <w:tcBorders>
              <w:top w:val="single" w:sz="4" w:space="0" w:color="auto"/>
              <w:bottom w:val="single" w:sz="4" w:space="0" w:color="auto"/>
            </w:tcBorders>
          </w:tcPr>
          <w:p w:rsidR="004C6E28" w:rsidRPr="003A1EA5" w:rsidRDefault="004C6E28" w:rsidP="00C44BE7">
            <w:pPr>
              <w:spacing w:line="480" w:lineRule="auto"/>
              <w:jc w:val="both"/>
              <w:rPr>
                <w:rFonts w:ascii="Cambria" w:eastAsia="Times New Roman" w:hAnsi="Cambria" w:cs="Times New Roman"/>
                <w:b/>
                <w:bCs/>
                <w:kern w:val="0"/>
                <w:sz w:val="22"/>
                <w:szCs w:val="22"/>
                <w14:ligatures w14:val="none"/>
              </w:rPr>
            </w:pPr>
            <w:r w:rsidRPr="003A1EA5">
              <w:rPr>
                <w:rFonts w:ascii="Cambria" w:eastAsia="Times New Roman" w:hAnsi="Cambria" w:cs="Times New Roman"/>
                <w:b/>
                <w:bCs/>
                <w:kern w:val="0"/>
                <w:sz w:val="22"/>
                <w:szCs w:val="22"/>
                <w14:ligatures w14:val="none"/>
              </w:rPr>
              <w:t>Percentage(%)</w:t>
            </w:r>
          </w:p>
        </w:tc>
      </w:tr>
      <w:tr w:rsidR="004C6E28" w:rsidRPr="005D45B5" w:rsidTr="00C44BE7">
        <w:tc>
          <w:tcPr>
            <w:tcW w:w="4811" w:type="dxa"/>
            <w:tcBorders>
              <w:top w:val="single" w:sz="4" w:space="0" w:color="auto"/>
            </w:tcBorders>
          </w:tcPr>
          <w:p w:rsidR="004C6E28" w:rsidRPr="003A1EA5" w:rsidRDefault="004C6E28" w:rsidP="00C44BE7">
            <w:pPr>
              <w:spacing w:line="480" w:lineRule="auto"/>
              <w:jc w:val="both"/>
              <w:rPr>
                <w:rFonts w:ascii="Cambria" w:eastAsia="Times New Roman" w:hAnsi="Cambria" w:cs="Times New Roman"/>
                <w:kern w:val="0"/>
                <w14:ligatures w14:val="none"/>
              </w:rPr>
            </w:pPr>
            <w:r w:rsidRPr="00FF69EE">
              <w:rPr>
                <w:rFonts w:ascii="Cambria" w:eastAsia="Times New Roman" w:hAnsi="Cambria" w:cs="Times New Roman"/>
                <w:kern w:val="0"/>
                <w:sz w:val="22"/>
                <w:szCs w:val="22"/>
                <w14:ligatures w14:val="none"/>
              </w:rPr>
              <w:t xml:space="preserve">High (score &gt; </w:t>
            </w:r>
            <w:r w:rsidR="0051671E" w:rsidRPr="0051671E">
              <w:rPr>
                <w:rFonts w:ascii="Cambria" w:eastAsia="Times New Roman" w:hAnsi="Cambria" w:cs="Times New Roman"/>
                <w:kern w:val="0"/>
                <w:sz w:val="22"/>
                <w:szCs w:val="22"/>
                <w14:ligatures w14:val="none"/>
              </w:rPr>
              <w:t>181.13</w:t>
            </w:r>
            <w:r w:rsidRPr="00FF69EE">
              <w:rPr>
                <w:rFonts w:ascii="Cambria" w:eastAsia="Times New Roman" w:hAnsi="Cambria" w:cs="Times New Roman"/>
                <w:kern w:val="0"/>
                <w:sz w:val="22"/>
                <w:szCs w:val="22"/>
                <w14:ligatures w14:val="none"/>
              </w:rPr>
              <w:t>)</w:t>
            </w:r>
          </w:p>
        </w:tc>
        <w:tc>
          <w:tcPr>
            <w:tcW w:w="2659" w:type="dxa"/>
            <w:tcBorders>
              <w:top w:val="single" w:sz="4" w:space="0" w:color="auto"/>
            </w:tcBorders>
          </w:tcPr>
          <w:p w:rsidR="004C6E28" w:rsidRPr="0051671E" w:rsidRDefault="0051671E" w:rsidP="00C44BE7">
            <w:pPr>
              <w:spacing w:line="480" w:lineRule="auto"/>
              <w:jc w:val="center"/>
              <w:rPr>
                <w:rFonts w:ascii="Cambria" w:eastAsia="Times New Roman" w:hAnsi="Cambria" w:hint="cs"/>
                <w:kern w:val="0"/>
                <w:szCs w:val="30"/>
                <w:lang w:bidi="th-TH"/>
                <w14:ligatures w14:val="none"/>
              </w:rPr>
            </w:pPr>
            <w:r w:rsidRPr="0051671E">
              <w:rPr>
                <w:rFonts w:ascii="Cambria" w:eastAsia="Times New Roman" w:hAnsi="Cambria" w:cs="Times New Roman"/>
                <w:kern w:val="0"/>
                <w14:ligatures w14:val="none"/>
              </w:rPr>
              <w:t>18</w:t>
            </w:r>
          </w:p>
        </w:tc>
        <w:tc>
          <w:tcPr>
            <w:tcW w:w="1746" w:type="dxa"/>
            <w:tcBorders>
              <w:top w:val="single" w:sz="4" w:space="0" w:color="auto"/>
            </w:tcBorders>
          </w:tcPr>
          <w:p w:rsidR="004C6E28" w:rsidRPr="005D45B5" w:rsidRDefault="0051671E" w:rsidP="0051671E">
            <w:pPr>
              <w:spacing w:line="480" w:lineRule="auto"/>
              <w:jc w:val="center"/>
              <w:rPr>
                <w:rFonts w:ascii="Cambria" w:eastAsia="Times New Roman" w:hAnsi="Cambria" w:cs="Times New Roman"/>
                <w:kern w:val="0"/>
                <w:sz w:val="22"/>
                <w:szCs w:val="22"/>
                <w14:ligatures w14:val="none"/>
              </w:rPr>
            </w:pPr>
            <w:r w:rsidRPr="0051671E">
              <w:rPr>
                <w:rFonts w:ascii="Cambria" w:eastAsia="Times New Roman" w:hAnsi="Cambria" w:cs="Times New Roman"/>
                <w:kern w:val="0"/>
                <w:sz w:val="22"/>
                <w:szCs w:val="22"/>
                <w14:ligatures w14:val="none"/>
              </w:rPr>
              <w:t>15.25</w:t>
            </w:r>
          </w:p>
        </w:tc>
      </w:tr>
      <w:tr w:rsidR="004C6E28" w:rsidRPr="005D45B5" w:rsidTr="00C44BE7">
        <w:tc>
          <w:tcPr>
            <w:tcW w:w="4811" w:type="dxa"/>
          </w:tcPr>
          <w:p w:rsidR="004C6E28" w:rsidRPr="00FF69EE" w:rsidRDefault="004C6E28" w:rsidP="00C44BE7">
            <w:pPr>
              <w:rPr>
                <w:rFonts w:ascii="Cambria" w:eastAsia="Times New Roman" w:hAnsi="Cambria" w:cs="Times New Roman"/>
                <w:kern w:val="0"/>
                <w:sz w:val="22"/>
                <w:szCs w:val="22"/>
                <w14:ligatures w14:val="none"/>
              </w:rPr>
            </w:pPr>
            <w:r w:rsidRPr="00FF69EE">
              <w:rPr>
                <w:rFonts w:ascii="Cambria" w:eastAsia="Times New Roman" w:hAnsi="Cambria" w:cs="Times New Roman"/>
                <w:kern w:val="0"/>
                <w:sz w:val="22"/>
                <w:szCs w:val="22"/>
                <w14:ligatures w14:val="none"/>
              </w:rPr>
              <w:t xml:space="preserve">Moderate (score between </w:t>
            </w:r>
            <w:r w:rsidR="0051671E" w:rsidRPr="0051671E">
              <w:rPr>
                <w:rFonts w:ascii="Cambria" w:eastAsia="Times New Roman" w:hAnsi="Cambria" w:cs="Times New Roman"/>
                <w:kern w:val="0"/>
                <w:sz w:val="22"/>
                <w:szCs w:val="22"/>
                <w14:ligatures w14:val="none"/>
              </w:rPr>
              <w:t>148.62 – 181.13</w:t>
            </w:r>
            <w:r w:rsidRPr="00FF69EE">
              <w:rPr>
                <w:rFonts w:ascii="Cambria" w:eastAsia="Times New Roman" w:hAnsi="Cambria" w:cs="Times New Roman"/>
                <w:kern w:val="0"/>
                <w:sz w:val="22"/>
                <w:szCs w:val="22"/>
                <w14:ligatures w14:val="none"/>
              </w:rPr>
              <w:t>)</w:t>
            </w:r>
          </w:p>
        </w:tc>
        <w:tc>
          <w:tcPr>
            <w:tcW w:w="2659" w:type="dxa"/>
          </w:tcPr>
          <w:p w:rsidR="004C6E28" w:rsidRPr="0051671E" w:rsidRDefault="0051671E" w:rsidP="0051671E">
            <w:pPr>
              <w:spacing w:line="480" w:lineRule="auto"/>
              <w:jc w:val="center"/>
              <w:rPr>
                <w:rFonts w:ascii="Cambria" w:eastAsia="Times New Roman" w:hAnsi="Cambria" w:hint="cs"/>
                <w:kern w:val="0"/>
                <w:sz w:val="22"/>
                <w:szCs w:val="28"/>
                <w:lang w:bidi="th-TH"/>
                <w14:ligatures w14:val="none"/>
              </w:rPr>
            </w:pPr>
            <w:r w:rsidRPr="0051671E">
              <w:rPr>
                <w:rFonts w:ascii="Cambria" w:eastAsia="Times New Roman" w:hAnsi="Cambria" w:cs="Times New Roman" w:hint="cs"/>
                <w:kern w:val="0"/>
                <w:cs/>
                <w:lang w:bidi="th-TH"/>
                <w14:ligatures w14:val="none"/>
              </w:rPr>
              <w:t>85</w:t>
            </w:r>
          </w:p>
        </w:tc>
        <w:tc>
          <w:tcPr>
            <w:tcW w:w="1746" w:type="dxa"/>
          </w:tcPr>
          <w:p w:rsidR="004C6E28" w:rsidRPr="005D45B5" w:rsidRDefault="0051671E" w:rsidP="0051671E">
            <w:pPr>
              <w:spacing w:line="480" w:lineRule="auto"/>
              <w:jc w:val="center"/>
              <w:rPr>
                <w:rFonts w:ascii="Cambria" w:eastAsia="Times New Roman" w:hAnsi="Cambria" w:cs="Times New Roman"/>
                <w:kern w:val="0"/>
                <w:sz w:val="22"/>
                <w:szCs w:val="22"/>
                <w14:ligatures w14:val="none"/>
              </w:rPr>
            </w:pPr>
            <w:r w:rsidRPr="0051671E">
              <w:rPr>
                <w:rFonts w:ascii="Cambria" w:eastAsia="Times New Roman" w:hAnsi="Cambria" w:cs="Times New Roman"/>
                <w:kern w:val="0"/>
                <w:sz w:val="22"/>
                <w:szCs w:val="22"/>
                <w14:ligatures w14:val="none"/>
              </w:rPr>
              <w:t>72.04</w:t>
            </w:r>
          </w:p>
        </w:tc>
      </w:tr>
      <w:tr w:rsidR="004C6E28" w:rsidRPr="005D45B5" w:rsidTr="00C44BE7">
        <w:tc>
          <w:tcPr>
            <w:tcW w:w="4811"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FF69EE">
              <w:rPr>
                <w:rFonts w:ascii="Cambria" w:eastAsia="Times New Roman" w:hAnsi="Cambria" w:cs="Times New Roman"/>
                <w:kern w:val="0"/>
                <w:sz w:val="22"/>
                <w:szCs w:val="22"/>
                <w14:ligatures w14:val="none"/>
              </w:rPr>
              <w:t xml:space="preserve">Low (score &lt; </w:t>
            </w:r>
            <w:r w:rsidR="0051671E" w:rsidRPr="0051671E">
              <w:rPr>
                <w:rFonts w:ascii="Cambria" w:eastAsia="Times New Roman" w:hAnsi="Cambria" w:cs="Times New Roman"/>
                <w:kern w:val="0"/>
                <w:sz w:val="22"/>
                <w:szCs w:val="22"/>
                <w14:ligatures w14:val="none"/>
              </w:rPr>
              <w:t>148</w:t>
            </w:r>
            <w:r w:rsidRPr="00FF69EE">
              <w:rPr>
                <w:rFonts w:ascii="Cambria" w:eastAsia="Times New Roman" w:hAnsi="Cambria" w:cs="Times New Roman"/>
                <w:kern w:val="0"/>
                <w:sz w:val="22"/>
                <w:szCs w:val="22"/>
                <w14:ligatures w14:val="none"/>
              </w:rPr>
              <w:t>)</w:t>
            </w:r>
          </w:p>
        </w:tc>
        <w:tc>
          <w:tcPr>
            <w:tcW w:w="2659" w:type="dxa"/>
          </w:tcPr>
          <w:p w:rsidR="004C6E28" w:rsidRPr="0051671E" w:rsidRDefault="0051671E" w:rsidP="00C44BE7">
            <w:pPr>
              <w:spacing w:line="480" w:lineRule="auto"/>
              <w:jc w:val="center"/>
              <w:rPr>
                <w:rFonts w:ascii="Cambria" w:eastAsia="Times New Roman" w:hAnsi="Cambria" w:hint="cs"/>
                <w:kern w:val="0"/>
                <w:sz w:val="22"/>
                <w:szCs w:val="28"/>
                <w:lang w:bidi="th-TH"/>
                <w14:ligatures w14:val="none"/>
              </w:rPr>
            </w:pPr>
            <w:r w:rsidRPr="0051671E">
              <w:rPr>
                <w:rFonts w:ascii="Cambria" w:eastAsia="Times New Roman" w:hAnsi="Cambria" w:cs="Times New Roman" w:hint="cs"/>
                <w:kern w:val="0"/>
                <w:cs/>
                <w:lang w:bidi="th-TH"/>
                <w14:ligatures w14:val="none"/>
              </w:rPr>
              <w:t>15</w:t>
            </w:r>
          </w:p>
        </w:tc>
        <w:tc>
          <w:tcPr>
            <w:tcW w:w="1746" w:type="dxa"/>
          </w:tcPr>
          <w:p w:rsidR="004C6E28" w:rsidRPr="005D45B5" w:rsidRDefault="0051671E" w:rsidP="00C44BE7">
            <w:pPr>
              <w:spacing w:line="480" w:lineRule="auto"/>
              <w:jc w:val="center"/>
              <w:rPr>
                <w:rFonts w:ascii="Cambria" w:eastAsia="Times New Roman" w:hAnsi="Cambria" w:cs="Times New Roman"/>
                <w:kern w:val="0"/>
                <w:sz w:val="22"/>
                <w:szCs w:val="22"/>
                <w14:ligatures w14:val="none"/>
              </w:rPr>
            </w:pPr>
            <w:r w:rsidRPr="0051671E">
              <w:rPr>
                <w:rFonts w:ascii="Cambria" w:eastAsia="Times New Roman" w:hAnsi="Cambria" w:cs="Times New Roman"/>
                <w:kern w:val="0"/>
                <w:sz w:val="22"/>
                <w:szCs w:val="22"/>
                <w14:ligatures w14:val="none"/>
              </w:rPr>
              <w:t>12.71</w:t>
            </w:r>
          </w:p>
        </w:tc>
      </w:tr>
      <w:tr w:rsidR="004C6E28" w:rsidRPr="005D45B5" w:rsidTr="00C44BE7">
        <w:trPr>
          <w:trHeight w:val="199"/>
        </w:trPr>
        <w:tc>
          <w:tcPr>
            <w:tcW w:w="9216" w:type="dxa"/>
            <w:gridSpan w:val="3"/>
          </w:tcPr>
          <w:p w:rsidR="004C6E28" w:rsidRPr="00924697" w:rsidRDefault="004C6E28" w:rsidP="0051671E">
            <w:pPr>
              <w:spacing w:line="480" w:lineRule="auto"/>
              <w:jc w:val="center"/>
              <w:rPr>
                <w:rFonts w:ascii="Cambria" w:eastAsia="Times New Roman" w:hAnsi="Cambria" w:cs="Times New Roman"/>
                <w:kern w:val="0"/>
                <w:sz w:val="22"/>
                <w:szCs w:val="22"/>
                <w14:ligatures w14:val="none"/>
              </w:rPr>
            </w:pPr>
            <w:r w:rsidRPr="00924697">
              <w:rPr>
                <w:rFonts w:ascii="Cambria" w:eastAsia="Times New Roman" w:hAnsi="Cambria" w:cs="Times New Roman"/>
                <w:kern w:val="0"/>
                <w:sz w:val="22"/>
                <w:szCs w:val="22"/>
                <w:cs/>
                <w14:ligatures w14:val="none"/>
              </w:rPr>
              <w:t>(</w:t>
            </w:r>
            <w:r w:rsidRPr="00924697">
              <w:rPr>
                <w:rFonts w:ascii="Cambria" w:hAnsi="Cambria"/>
                <w:sz w:val="22"/>
                <w:szCs w:val="22"/>
              </w:rPr>
              <w:t>Mean =</w:t>
            </w:r>
            <w:r w:rsidR="0051671E" w:rsidRPr="0051671E">
              <w:rPr>
                <w:rFonts w:ascii="Cambria" w:eastAsia="Times New Roman" w:hAnsi="Cambria" w:cs="Times New Roman" w:hint="cs"/>
                <w:kern w:val="0"/>
                <w:cs/>
                <w:lang w:bidi="th-TH"/>
                <w14:ligatures w14:val="none"/>
              </w:rPr>
              <w:t>164.88</w:t>
            </w:r>
            <w:r w:rsidRPr="0051671E">
              <w:rPr>
                <w:rFonts w:ascii="Cambria" w:eastAsia="Times New Roman" w:hAnsi="Cambria" w:cs="Times New Roman"/>
                <w:kern w:val="0"/>
                <w:lang w:bidi="th-TH"/>
                <w14:ligatures w14:val="none"/>
              </w:rPr>
              <w:t xml:space="preserve">, S.D. = </w:t>
            </w:r>
            <w:r w:rsidR="0051671E" w:rsidRPr="0051671E">
              <w:rPr>
                <w:rFonts w:ascii="Cambria" w:eastAsia="Times New Roman" w:hAnsi="Cambria" w:cs="Times New Roman" w:hint="cs"/>
                <w:kern w:val="0"/>
                <w:cs/>
                <w:lang w:bidi="th-TH"/>
                <w14:ligatures w14:val="none"/>
              </w:rPr>
              <w:t>16.25</w:t>
            </w:r>
            <w:r w:rsidRPr="0051671E">
              <w:rPr>
                <w:rFonts w:ascii="Cambria" w:eastAsia="Times New Roman" w:hAnsi="Cambria" w:cs="Times New Roman"/>
                <w:kern w:val="0"/>
                <w:lang w:bidi="th-TH"/>
                <w14:ligatures w14:val="none"/>
              </w:rPr>
              <w:t xml:space="preserve">, Min. = </w:t>
            </w:r>
            <w:r w:rsidR="0051671E" w:rsidRPr="0051671E">
              <w:rPr>
                <w:rFonts w:ascii="Cambria" w:eastAsia="Times New Roman" w:hAnsi="Cambria" w:cs="Times New Roman" w:hint="cs"/>
                <w:kern w:val="0"/>
                <w:cs/>
                <w:lang w:bidi="th-TH"/>
                <w14:ligatures w14:val="none"/>
              </w:rPr>
              <w:t>121</w:t>
            </w:r>
            <w:r w:rsidRPr="0051671E">
              <w:rPr>
                <w:rFonts w:ascii="Cambria" w:eastAsia="Times New Roman" w:hAnsi="Cambria" w:cs="Times New Roman"/>
                <w:kern w:val="0"/>
                <w:lang w:bidi="th-TH"/>
                <w14:ligatures w14:val="none"/>
              </w:rPr>
              <w:t xml:space="preserve">, Max. = </w:t>
            </w:r>
            <w:r w:rsidR="0051671E" w:rsidRPr="0051671E">
              <w:rPr>
                <w:rFonts w:ascii="Cambria" w:eastAsia="Times New Roman" w:hAnsi="Cambria" w:cs="Times New Roman" w:hint="cs"/>
                <w:kern w:val="0"/>
                <w:cs/>
                <w:lang w:bidi="th-TH"/>
                <w14:ligatures w14:val="none"/>
              </w:rPr>
              <w:t>211</w:t>
            </w:r>
            <w:r w:rsidRPr="0051671E">
              <w:rPr>
                <w:rFonts w:ascii="Cambria" w:eastAsia="Times New Roman" w:hAnsi="Cambria" w:cs="Times New Roman"/>
                <w:kern w:val="0"/>
                <w:cs/>
                <w14:ligatures w14:val="none"/>
              </w:rPr>
              <w:t>)</w:t>
            </w:r>
          </w:p>
        </w:tc>
      </w:tr>
    </w:tbl>
    <w:p w:rsidR="004C6E28" w:rsidRPr="004C6E28" w:rsidRDefault="004C6E28" w:rsidP="004C6E28">
      <w:pPr>
        <w:spacing w:after="0" w:line="240" w:lineRule="atLeast"/>
        <w:ind w:firstLine="720"/>
        <w:jc w:val="both"/>
        <w:rPr>
          <w:rFonts w:ascii="Cambria" w:eastAsia="Times New Roman" w:hAnsi="Cambria" w:cs="Times New Roman"/>
          <w:kern w:val="0"/>
          <w:sz w:val="22"/>
          <w:szCs w:val="22"/>
          <w14:ligatures w14:val="none"/>
        </w:rPr>
      </w:pPr>
    </w:p>
    <w:p w:rsidR="004C6E28" w:rsidRDefault="0051671E" w:rsidP="004C6E28">
      <w:pPr>
        <w:spacing w:after="0" w:line="240" w:lineRule="atLeast"/>
        <w:ind w:firstLine="720"/>
        <w:jc w:val="both"/>
        <w:rPr>
          <w:rFonts w:ascii="Cambria" w:eastAsia="Times New Roman" w:hAnsi="Cambria"/>
          <w:kern w:val="0"/>
          <w:sz w:val="22"/>
          <w:szCs w:val="28"/>
          <w:lang w:bidi="th-TH"/>
          <w14:ligatures w14:val="none"/>
        </w:rPr>
      </w:pPr>
      <w:r w:rsidRPr="0051671E">
        <w:rPr>
          <w:rFonts w:ascii="Cambria" w:eastAsia="Times New Roman" w:hAnsi="Cambria" w:cs="Times New Roman"/>
          <w:kern w:val="0"/>
          <w:sz w:val="22"/>
          <w:szCs w:val="22"/>
          <w14:ligatures w14:val="none"/>
        </w:rPr>
        <w:t>It was found that the highest mean score was for perceived benefits of self-protection (x̄ = 39.40, S.D. = 4.67), while the lowest mean score was for perceived severity of falling (x̄ =</w:t>
      </w:r>
      <w:r>
        <w:rPr>
          <w:rFonts w:ascii="Cambria" w:eastAsia="Times New Roman" w:hAnsi="Cambria" w:cs="Times New Roman"/>
          <w:kern w:val="0"/>
          <w:sz w:val="22"/>
          <w:szCs w:val="22"/>
          <w14:ligatures w14:val="none"/>
        </w:rPr>
        <w:t xml:space="preserve"> 30.02, S.D. = 4.37)</w:t>
      </w:r>
      <w:r>
        <w:rPr>
          <w:rFonts w:ascii="Cambria" w:eastAsia="Times New Roman" w:hAnsi="Cambria" w:cs="Angsana New"/>
          <w:kern w:val="0"/>
          <w:sz w:val="22"/>
          <w:szCs w:val="28"/>
          <w:lang w:val="en-US" w:bidi="th-TH"/>
          <w14:ligatures w14:val="none"/>
        </w:rPr>
        <w:t>,</w:t>
      </w:r>
      <w:r>
        <w:rPr>
          <w:rFonts w:ascii="Cambria" w:eastAsia="Times New Roman" w:hAnsi="Cambria" w:cs="Angsana New" w:hint="cs"/>
          <w:kern w:val="0"/>
          <w:sz w:val="22"/>
          <w:szCs w:val="28"/>
          <w:cs/>
          <w:lang w:bidi="th-TH"/>
          <w14:ligatures w14:val="none"/>
        </w:rPr>
        <w:t xml:space="preserve"> </w:t>
      </w:r>
      <w:r w:rsidRPr="005D45B5">
        <w:rPr>
          <w:rFonts w:ascii="Cambria" w:eastAsia="Times New Roman" w:hAnsi="Cambria" w:cs="Times New Roman"/>
          <w:kern w:val="0"/>
          <w:sz w:val="22"/>
          <w:szCs w:val="22"/>
          <w14:ligatures w14:val="none"/>
        </w:rPr>
        <w:t xml:space="preserve">details are shown in Table </w:t>
      </w:r>
      <w:r>
        <w:rPr>
          <w:rFonts w:ascii="Cambria" w:eastAsia="Times New Roman" w:hAnsi="Cambria"/>
          <w:kern w:val="0"/>
          <w:sz w:val="22"/>
          <w:szCs w:val="28"/>
          <w:lang w:bidi="th-TH"/>
          <w14:ligatures w14:val="none"/>
        </w:rPr>
        <w:t>4</w:t>
      </w:r>
      <w:r>
        <w:rPr>
          <w:rFonts w:ascii="Cambria" w:eastAsia="Times New Roman" w:hAnsi="Cambria" w:hint="cs"/>
          <w:kern w:val="0"/>
          <w:sz w:val="22"/>
          <w:szCs w:val="28"/>
          <w:cs/>
          <w:lang w:bidi="th-TH"/>
          <w14:ligatures w14:val="none"/>
        </w:rPr>
        <w:t>.</w:t>
      </w:r>
    </w:p>
    <w:p w:rsidR="000D5D09" w:rsidRDefault="000D5D09" w:rsidP="004C6E28">
      <w:pPr>
        <w:spacing w:after="0" w:line="240" w:lineRule="atLeast"/>
        <w:ind w:firstLine="720"/>
        <w:jc w:val="both"/>
        <w:rPr>
          <w:rFonts w:ascii="Cambria" w:eastAsia="Times New Roman" w:hAnsi="Cambria"/>
          <w:kern w:val="0"/>
          <w:sz w:val="22"/>
          <w:szCs w:val="28"/>
          <w:lang w:bidi="th-TH"/>
          <w14:ligatures w14:val="none"/>
        </w:rPr>
      </w:pPr>
    </w:p>
    <w:p w:rsidR="000D5D09" w:rsidRDefault="000D5D09" w:rsidP="004C6E28">
      <w:pPr>
        <w:spacing w:after="0" w:line="240" w:lineRule="atLeast"/>
        <w:ind w:firstLine="720"/>
        <w:jc w:val="both"/>
        <w:rPr>
          <w:rFonts w:ascii="Cambria" w:eastAsia="Times New Roman" w:hAnsi="Cambria"/>
          <w:kern w:val="0"/>
          <w:sz w:val="22"/>
          <w:szCs w:val="28"/>
          <w:lang w:bidi="th-TH"/>
          <w14:ligatures w14:val="none"/>
        </w:rPr>
      </w:pPr>
    </w:p>
    <w:p w:rsidR="000D5D09" w:rsidRDefault="000D5D09" w:rsidP="004C6E28">
      <w:pPr>
        <w:spacing w:after="0" w:line="240" w:lineRule="atLeast"/>
        <w:ind w:firstLine="720"/>
        <w:jc w:val="both"/>
        <w:rPr>
          <w:rFonts w:ascii="Cambria" w:eastAsia="Times New Roman" w:hAnsi="Cambria"/>
          <w:kern w:val="0"/>
          <w:sz w:val="22"/>
          <w:szCs w:val="28"/>
          <w:lang w:bidi="th-TH"/>
          <w14:ligatures w14:val="none"/>
        </w:rPr>
      </w:pPr>
    </w:p>
    <w:p w:rsidR="000D5D09" w:rsidRDefault="000D5D09" w:rsidP="004C6E28">
      <w:pPr>
        <w:spacing w:after="0" w:line="240" w:lineRule="atLeast"/>
        <w:ind w:firstLine="720"/>
        <w:jc w:val="both"/>
        <w:rPr>
          <w:rFonts w:ascii="Cambria" w:eastAsia="Times New Roman" w:hAnsi="Cambria"/>
          <w:kern w:val="0"/>
          <w:sz w:val="22"/>
          <w:szCs w:val="28"/>
          <w:lang w:bidi="th-TH"/>
          <w14:ligatures w14:val="none"/>
        </w:rPr>
      </w:pPr>
    </w:p>
    <w:p w:rsidR="000D5D09" w:rsidRDefault="000D5D09" w:rsidP="004C6E28">
      <w:pPr>
        <w:spacing w:after="0" w:line="240" w:lineRule="atLeast"/>
        <w:ind w:firstLine="720"/>
        <w:jc w:val="both"/>
        <w:rPr>
          <w:rFonts w:ascii="Cambria" w:eastAsia="Times New Roman" w:hAnsi="Cambria"/>
          <w:kern w:val="0"/>
          <w:sz w:val="22"/>
          <w:szCs w:val="28"/>
          <w:lang w:bidi="th-TH"/>
          <w14:ligatures w14:val="none"/>
        </w:rPr>
      </w:pPr>
    </w:p>
    <w:p w:rsidR="000D5D09" w:rsidRDefault="000D5D09" w:rsidP="004C6E28">
      <w:pPr>
        <w:spacing w:after="0" w:line="240" w:lineRule="atLeast"/>
        <w:ind w:firstLine="720"/>
        <w:jc w:val="both"/>
        <w:rPr>
          <w:rFonts w:ascii="Cambria" w:eastAsia="Times New Roman" w:hAnsi="Cambria"/>
          <w:kern w:val="0"/>
          <w:sz w:val="22"/>
          <w:szCs w:val="28"/>
          <w:lang w:bidi="th-TH"/>
          <w14:ligatures w14:val="none"/>
        </w:rPr>
      </w:pPr>
    </w:p>
    <w:p w:rsidR="000D5D09" w:rsidRDefault="000D5D09" w:rsidP="004C6E28">
      <w:pPr>
        <w:spacing w:after="0" w:line="240" w:lineRule="atLeast"/>
        <w:ind w:firstLine="720"/>
        <w:jc w:val="both"/>
        <w:rPr>
          <w:rFonts w:ascii="Cambria" w:eastAsia="Times New Roman" w:hAnsi="Cambria"/>
          <w:kern w:val="0"/>
          <w:sz w:val="22"/>
          <w:szCs w:val="28"/>
          <w:lang w:bidi="th-TH"/>
          <w14:ligatures w14:val="none"/>
        </w:rPr>
      </w:pPr>
    </w:p>
    <w:p w:rsidR="000D5D09" w:rsidRDefault="000D5D09" w:rsidP="004C6E28">
      <w:pPr>
        <w:spacing w:after="0" w:line="240" w:lineRule="atLeast"/>
        <w:ind w:firstLine="720"/>
        <w:jc w:val="both"/>
        <w:rPr>
          <w:rFonts w:ascii="Cambria" w:eastAsia="Times New Roman" w:hAnsi="Cambria"/>
          <w:kern w:val="0"/>
          <w:sz w:val="22"/>
          <w:szCs w:val="28"/>
          <w:lang w:bidi="th-TH"/>
          <w14:ligatures w14:val="none"/>
        </w:rPr>
      </w:pPr>
    </w:p>
    <w:p w:rsidR="000D5D09" w:rsidRPr="0051671E" w:rsidRDefault="000D5D09" w:rsidP="004C6E28">
      <w:pPr>
        <w:spacing w:after="0" w:line="240" w:lineRule="atLeast"/>
        <w:ind w:firstLine="720"/>
        <w:jc w:val="both"/>
        <w:rPr>
          <w:rFonts w:ascii="Cambria" w:eastAsia="Times New Roman" w:hAnsi="Cambria" w:hint="cs"/>
          <w:kern w:val="0"/>
          <w:sz w:val="22"/>
          <w:szCs w:val="28"/>
          <w:lang w:bidi="th-TH"/>
          <w14:ligatures w14:val="none"/>
        </w:rPr>
      </w:pPr>
    </w:p>
    <w:p w:rsidR="004C6E28" w:rsidRPr="005D45B5" w:rsidRDefault="004C6E28" w:rsidP="004C6E28">
      <w:pPr>
        <w:spacing w:after="0"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b/>
          <w:bCs/>
          <w:kern w:val="0"/>
          <w:sz w:val="22"/>
          <w:szCs w:val="22"/>
          <w14:ligatures w14:val="none"/>
        </w:rPr>
        <w:t xml:space="preserve">Table </w:t>
      </w:r>
      <w:r w:rsidR="0051671E">
        <w:rPr>
          <w:rFonts w:ascii="Cambria" w:eastAsia="Times New Roman" w:hAnsi="Cambria"/>
          <w:b/>
          <w:bCs/>
          <w:kern w:val="0"/>
          <w:sz w:val="22"/>
          <w:szCs w:val="28"/>
          <w:lang w:bidi="th-TH"/>
          <w14:ligatures w14:val="none"/>
        </w:rPr>
        <w:t>4</w:t>
      </w:r>
      <w:r w:rsidRPr="005D45B5">
        <w:rPr>
          <w:rFonts w:ascii="Cambria" w:eastAsia="Times New Roman" w:hAnsi="Cambria" w:cs="Times New Roman"/>
          <w:b/>
          <w:bCs/>
          <w:kern w:val="0"/>
          <w:sz w:val="22"/>
          <w:szCs w:val="22"/>
          <w14:ligatures w14:val="none"/>
        </w:rPr>
        <w:t>:</w:t>
      </w:r>
      <w:r w:rsidRPr="005D45B5">
        <w:rPr>
          <w:rFonts w:ascii="Cambria" w:eastAsia="Times New Roman" w:hAnsi="Cambria" w:cs="Times New Roman"/>
          <w:kern w:val="0"/>
          <w:sz w:val="22"/>
          <w:szCs w:val="22"/>
          <w14:ligatures w14:val="none"/>
        </w:rPr>
        <w:t xml:space="preserve"> Levels of Health Beliefs Regarding Falls Among the Elderly in Ban Na District, </w:t>
      </w:r>
      <w:proofErr w:type="spellStart"/>
      <w:r w:rsidRPr="005D45B5">
        <w:rPr>
          <w:rFonts w:ascii="Cambria" w:eastAsia="Times New Roman" w:hAnsi="Cambria" w:cs="Times New Roman"/>
          <w:kern w:val="0"/>
          <w:sz w:val="22"/>
          <w:szCs w:val="22"/>
          <w14:ligatures w14:val="none"/>
        </w:rPr>
        <w:t>Nakhon</w:t>
      </w:r>
      <w:proofErr w:type="spellEnd"/>
      <w:r w:rsidRPr="005D45B5">
        <w:rPr>
          <w:rFonts w:ascii="Cambria" w:eastAsia="Times New Roman" w:hAnsi="Cambria" w:cs="Times New Roman"/>
          <w:kern w:val="0"/>
          <w:sz w:val="22"/>
          <w:szCs w:val="22"/>
          <w14:ligatures w14:val="none"/>
        </w:rPr>
        <w:t xml:space="preserve"> </w:t>
      </w:r>
      <w:proofErr w:type="spellStart"/>
      <w:r w:rsidRPr="005D45B5">
        <w:rPr>
          <w:rFonts w:ascii="Cambria" w:eastAsia="Times New Roman" w:hAnsi="Cambria" w:cs="Times New Roman"/>
          <w:kern w:val="0"/>
          <w:sz w:val="22"/>
          <w:szCs w:val="22"/>
          <w14:ligatures w14:val="none"/>
        </w:rPr>
        <w:t>Nayok</w:t>
      </w:r>
      <w:proofErr w:type="spellEnd"/>
    </w:p>
    <w:tbl>
      <w:tblPr>
        <w:tblStyle w:val="TableGrid"/>
        <w:tblW w:w="94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710"/>
        <w:gridCol w:w="1530"/>
        <w:gridCol w:w="2338"/>
      </w:tblGrid>
      <w:tr w:rsidR="004C6E28" w:rsidRPr="005D45B5" w:rsidTr="00C44BE7">
        <w:tc>
          <w:tcPr>
            <w:tcW w:w="3870" w:type="dxa"/>
            <w:tcBorders>
              <w:top w:val="single" w:sz="4" w:space="0" w:color="auto"/>
              <w:bottom w:val="single" w:sz="4" w:space="0" w:color="auto"/>
            </w:tcBorders>
          </w:tcPr>
          <w:p w:rsidR="004C6E28" w:rsidRPr="00924697" w:rsidRDefault="004C6E28" w:rsidP="00C44BE7">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Health Belief Factors</w:t>
            </w:r>
          </w:p>
        </w:tc>
        <w:tc>
          <w:tcPr>
            <w:tcW w:w="1710" w:type="dxa"/>
            <w:tcBorders>
              <w:top w:val="single" w:sz="4" w:space="0" w:color="auto"/>
              <w:bottom w:val="single" w:sz="4" w:space="0" w:color="auto"/>
            </w:tcBorders>
          </w:tcPr>
          <w:p w:rsidR="004C6E28" w:rsidRPr="00924697" w:rsidRDefault="004C6E28" w:rsidP="00C44BE7">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Mean (x̄)</w:t>
            </w:r>
          </w:p>
        </w:tc>
        <w:tc>
          <w:tcPr>
            <w:tcW w:w="1530" w:type="dxa"/>
            <w:tcBorders>
              <w:top w:val="single" w:sz="4" w:space="0" w:color="auto"/>
              <w:bottom w:val="single" w:sz="4" w:space="0" w:color="auto"/>
            </w:tcBorders>
          </w:tcPr>
          <w:p w:rsidR="004C6E28" w:rsidRPr="00924697" w:rsidRDefault="004C6E28" w:rsidP="00C44BE7">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S.D.</w:t>
            </w:r>
          </w:p>
        </w:tc>
        <w:tc>
          <w:tcPr>
            <w:tcW w:w="2338" w:type="dxa"/>
            <w:tcBorders>
              <w:top w:val="single" w:sz="4" w:space="0" w:color="auto"/>
              <w:bottom w:val="single" w:sz="4" w:space="0" w:color="auto"/>
            </w:tcBorders>
          </w:tcPr>
          <w:p w:rsidR="004C6E28" w:rsidRPr="00924697" w:rsidRDefault="004C6E28" w:rsidP="00C44BE7">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Interpretation</w:t>
            </w:r>
          </w:p>
        </w:tc>
      </w:tr>
      <w:tr w:rsidR="004C6E28" w:rsidRPr="005D45B5" w:rsidTr="00C44BE7">
        <w:tc>
          <w:tcPr>
            <w:tcW w:w="3870" w:type="dxa"/>
            <w:tcBorders>
              <w:top w:val="single" w:sz="4" w:space="0" w:color="auto"/>
            </w:tcBorders>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susceptibility</w:t>
            </w:r>
          </w:p>
        </w:tc>
        <w:tc>
          <w:tcPr>
            <w:tcW w:w="1710" w:type="dxa"/>
            <w:tcBorders>
              <w:top w:val="single" w:sz="4" w:space="0" w:color="auto"/>
            </w:tcBorders>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30.52</w:t>
            </w:r>
          </w:p>
        </w:tc>
        <w:tc>
          <w:tcPr>
            <w:tcW w:w="1530" w:type="dxa"/>
            <w:tcBorders>
              <w:top w:val="single" w:sz="4" w:space="0" w:color="auto"/>
            </w:tcBorders>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4.27</w:t>
            </w:r>
          </w:p>
        </w:tc>
        <w:tc>
          <w:tcPr>
            <w:tcW w:w="2338" w:type="dxa"/>
            <w:tcBorders>
              <w:top w:val="single" w:sz="4" w:space="0" w:color="auto"/>
            </w:tcBorders>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Moderate</w:t>
            </w:r>
          </w:p>
        </w:tc>
      </w:tr>
      <w:tr w:rsidR="004C6E28" w:rsidRPr="005D45B5" w:rsidTr="00C44BE7">
        <w:tc>
          <w:tcPr>
            <w:tcW w:w="387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severity</w:t>
            </w:r>
          </w:p>
        </w:tc>
        <w:tc>
          <w:tcPr>
            <w:tcW w:w="171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30.02</w:t>
            </w:r>
          </w:p>
        </w:tc>
        <w:tc>
          <w:tcPr>
            <w:tcW w:w="153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4.37</w:t>
            </w:r>
          </w:p>
        </w:tc>
        <w:tc>
          <w:tcPr>
            <w:tcW w:w="2338"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Moderate</w:t>
            </w:r>
          </w:p>
        </w:tc>
      </w:tr>
      <w:tr w:rsidR="004C6E28" w:rsidRPr="005D45B5" w:rsidTr="00C44BE7">
        <w:tc>
          <w:tcPr>
            <w:tcW w:w="387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benefits</w:t>
            </w:r>
          </w:p>
        </w:tc>
        <w:tc>
          <w:tcPr>
            <w:tcW w:w="171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39.40</w:t>
            </w:r>
          </w:p>
        </w:tc>
        <w:tc>
          <w:tcPr>
            <w:tcW w:w="153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4.67</w:t>
            </w:r>
          </w:p>
        </w:tc>
        <w:tc>
          <w:tcPr>
            <w:tcW w:w="2338"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Moderate</w:t>
            </w:r>
          </w:p>
        </w:tc>
      </w:tr>
      <w:tr w:rsidR="004C6E28" w:rsidRPr="005D45B5" w:rsidTr="00C44BE7">
        <w:tc>
          <w:tcPr>
            <w:tcW w:w="387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barriers</w:t>
            </w:r>
          </w:p>
        </w:tc>
        <w:tc>
          <w:tcPr>
            <w:tcW w:w="171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30.36</w:t>
            </w:r>
          </w:p>
        </w:tc>
        <w:tc>
          <w:tcPr>
            <w:tcW w:w="153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4.08</w:t>
            </w:r>
          </w:p>
        </w:tc>
        <w:tc>
          <w:tcPr>
            <w:tcW w:w="2338"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Moderate</w:t>
            </w:r>
          </w:p>
        </w:tc>
      </w:tr>
      <w:tr w:rsidR="004C6E28" w:rsidRPr="005D45B5" w:rsidTr="00C44BE7">
        <w:tc>
          <w:tcPr>
            <w:tcW w:w="387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self-efficacy</w:t>
            </w:r>
          </w:p>
        </w:tc>
        <w:tc>
          <w:tcPr>
            <w:tcW w:w="171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34.58</w:t>
            </w:r>
          </w:p>
        </w:tc>
        <w:tc>
          <w:tcPr>
            <w:tcW w:w="1530"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3.59</w:t>
            </w:r>
          </w:p>
        </w:tc>
        <w:tc>
          <w:tcPr>
            <w:tcW w:w="2338" w:type="dxa"/>
          </w:tcPr>
          <w:p w:rsidR="004C6E28" w:rsidRPr="005D45B5" w:rsidRDefault="004C6E28" w:rsidP="00C44BE7">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Moderate</w:t>
            </w:r>
          </w:p>
        </w:tc>
      </w:tr>
    </w:tbl>
    <w:p w:rsidR="00231BF6" w:rsidRPr="005D45B5" w:rsidRDefault="00231BF6" w:rsidP="005D45B5">
      <w:pPr>
        <w:spacing w:after="0" w:line="480" w:lineRule="auto"/>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ab/>
      </w:r>
    </w:p>
    <w:p w:rsidR="00231BF6" w:rsidRPr="00924697" w:rsidRDefault="00231BF6" w:rsidP="00924697">
      <w:pPr>
        <w:spacing w:after="0" w:line="240" w:lineRule="atLeast"/>
        <w:ind w:firstLine="720"/>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Part 4: Relationship Between Personal Factors and Fall Prevention Behaviors</w:t>
      </w:r>
    </w:p>
    <w:p w:rsidR="006D0335" w:rsidRPr="005D45B5" w:rsidRDefault="006D0335" w:rsidP="005D45B5">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A chi-square test (χ²-test) showed that educational level and chronic diseases were significantly associated with fall prevention behaviors among older adults at a statistical significance level (χ² = 15.736, p = 0.000; χ² = 8.898, p = 0.012). Other factors such as gender, age, marital status, occupation, household members, and history of falls within the past six months were not significantly associated with fall prevention behaviors. Details are shown in Table </w:t>
      </w:r>
      <w:r w:rsidR="0051671E">
        <w:rPr>
          <w:rFonts w:ascii="Cambria" w:eastAsia="Times New Roman" w:hAnsi="Cambria" w:cs="Times New Roman"/>
          <w:kern w:val="0"/>
          <w:sz w:val="22"/>
          <w:szCs w:val="22"/>
          <w14:ligatures w14:val="none"/>
        </w:rPr>
        <w:t>5.</w:t>
      </w:r>
    </w:p>
    <w:p w:rsidR="006D0335" w:rsidRPr="005D45B5" w:rsidRDefault="006D0335" w:rsidP="005D45B5">
      <w:pPr>
        <w:spacing w:after="0" w:line="240" w:lineRule="atLeast"/>
        <w:ind w:firstLine="720"/>
        <w:jc w:val="both"/>
        <w:rPr>
          <w:rFonts w:ascii="Cambria" w:eastAsia="Times New Roman" w:hAnsi="Cambria" w:cs="Times New Roman"/>
          <w:kern w:val="0"/>
          <w:sz w:val="22"/>
          <w:szCs w:val="22"/>
          <w14:ligatures w14:val="none"/>
        </w:rPr>
      </w:pPr>
    </w:p>
    <w:p w:rsidR="00924697" w:rsidRDefault="00231BF6" w:rsidP="00924697">
      <w:pPr>
        <w:spacing w:after="0" w:line="240" w:lineRule="atLeast"/>
        <w:jc w:val="both"/>
        <w:rPr>
          <w:rFonts w:ascii="Cambria" w:eastAsia="Times New Roman" w:hAnsi="Cambria" w:cs="Times New Roman"/>
          <w:kern w:val="0"/>
          <w:sz w:val="22"/>
          <w:szCs w:val="22"/>
          <w14:ligatures w14:val="none"/>
        </w:rPr>
      </w:pPr>
      <w:r w:rsidRPr="00924697">
        <w:rPr>
          <w:rFonts w:ascii="Cambria" w:eastAsia="Times New Roman" w:hAnsi="Cambria" w:cs="Times New Roman"/>
          <w:b/>
          <w:bCs/>
          <w:kern w:val="0"/>
          <w:sz w:val="22"/>
          <w:szCs w:val="22"/>
          <w14:ligatures w14:val="none"/>
        </w:rPr>
        <w:t xml:space="preserve">Table </w:t>
      </w:r>
      <w:r w:rsidR="0051671E">
        <w:rPr>
          <w:rFonts w:ascii="Cambria" w:eastAsia="Times New Roman" w:hAnsi="Cambria" w:cs="Times New Roman"/>
          <w:b/>
          <w:bCs/>
          <w:kern w:val="0"/>
          <w:sz w:val="22"/>
          <w:szCs w:val="22"/>
          <w14:ligatures w14:val="none"/>
        </w:rPr>
        <w:t>5</w:t>
      </w:r>
      <w:r w:rsidRPr="005D45B5">
        <w:rPr>
          <w:rFonts w:ascii="Cambria" w:eastAsia="Times New Roman" w:hAnsi="Cambria" w:cs="Times New Roman"/>
          <w:kern w:val="0"/>
          <w:sz w:val="22"/>
          <w:szCs w:val="22"/>
          <w14:ligatures w14:val="none"/>
        </w:rPr>
        <w:t xml:space="preserve">: </w:t>
      </w:r>
      <w:r w:rsidR="00FF69EE" w:rsidRPr="00FF69EE">
        <w:rPr>
          <w:rFonts w:ascii="Cambria" w:eastAsia="Times New Roman" w:hAnsi="Cambria" w:cs="Times New Roman"/>
          <w:kern w:val="0"/>
          <w:sz w:val="22"/>
          <w:szCs w:val="22"/>
          <w14:ligatures w14:val="none"/>
        </w:rPr>
        <w:t>The relationship between personal demographic factors and the level of fall prevention</w:t>
      </w:r>
    </w:p>
    <w:p w:rsidR="00231BF6" w:rsidRDefault="00924697" w:rsidP="00924697">
      <w:pPr>
        <w:spacing w:after="0" w:line="240" w:lineRule="atLeast"/>
        <w:jc w:val="both"/>
        <w:rPr>
          <w:rFonts w:ascii="Cambria" w:eastAsia="Times New Roman" w:hAnsi="Cambria" w:cs="Times New Roman"/>
          <w:kern w:val="0"/>
          <w:sz w:val="22"/>
          <w:szCs w:val="22"/>
          <w14:ligatures w14:val="none"/>
        </w:rPr>
      </w:pPr>
      <w:r>
        <w:rPr>
          <w:rFonts w:ascii="Cambria" w:eastAsia="Times New Roman" w:hAnsi="Cambria" w:cs="Times New Roman"/>
          <w:kern w:val="0"/>
          <w:sz w:val="22"/>
          <w:szCs w:val="22"/>
          <w14:ligatures w14:val="none"/>
        </w:rPr>
        <w:t xml:space="preserve">                  </w:t>
      </w:r>
      <w:r w:rsidR="00FF69EE" w:rsidRPr="00FF69EE">
        <w:rPr>
          <w:rFonts w:ascii="Cambria" w:eastAsia="Times New Roman" w:hAnsi="Cambria" w:cs="Times New Roman"/>
          <w:kern w:val="0"/>
          <w:sz w:val="22"/>
          <w:szCs w:val="22"/>
          <w14:ligatures w14:val="none"/>
        </w:rPr>
        <w:t xml:space="preserve"> behavior among the elderly. </w:t>
      </w:r>
    </w:p>
    <w:p w:rsidR="00924697" w:rsidRPr="005D45B5" w:rsidRDefault="00924697" w:rsidP="00924697">
      <w:pPr>
        <w:spacing w:after="0" w:line="240" w:lineRule="atLeast"/>
        <w:jc w:val="both"/>
        <w:rPr>
          <w:rFonts w:ascii="Cambria" w:eastAsia="Times New Roman" w:hAnsi="Cambria" w:cs="Times New Roman"/>
          <w:kern w:val="0"/>
          <w:sz w:val="22"/>
          <w:szCs w:val="22"/>
          <w14:ligatures w14:val="none"/>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2248"/>
        <w:gridCol w:w="811"/>
        <w:gridCol w:w="1173"/>
      </w:tblGrid>
      <w:tr w:rsidR="006D0335" w:rsidRPr="005D45B5" w:rsidTr="006D0335">
        <w:tc>
          <w:tcPr>
            <w:tcW w:w="5035" w:type="dxa"/>
            <w:tcBorders>
              <w:top w:val="single" w:sz="4" w:space="0" w:color="auto"/>
              <w:bottom w:val="single" w:sz="4" w:space="0" w:color="auto"/>
            </w:tcBorders>
          </w:tcPr>
          <w:p w:rsidR="006D0335" w:rsidRPr="00924697" w:rsidRDefault="006D0335" w:rsidP="005D45B5">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Personal Factor</w:t>
            </w:r>
          </w:p>
        </w:tc>
        <w:tc>
          <w:tcPr>
            <w:tcW w:w="2248" w:type="dxa"/>
            <w:tcBorders>
              <w:top w:val="single" w:sz="4" w:space="0" w:color="auto"/>
              <w:bottom w:val="single" w:sz="4" w:space="0" w:color="auto"/>
            </w:tcBorders>
          </w:tcPr>
          <w:p w:rsidR="006D0335" w:rsidRPr="00924697" w:rsidRDefault="006D0335" w:rsidP="005D45B5">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Chi-square</w:t>
            </w:r>
            <w:r w:rsidRPr="00924697">
              <w:rPr>
                <w:rFonts w:ascii="Cambria" w:eastAsia="Times New Roman" w:hAnsi="Cambria" w:cs="Times New Roman"/>
                <w:b/>
                <w:bCs/>
                <w:kern w:val="0"/>
                <w:sz w:val="22"/>
                <w:szCs w:val="22"/>
                <w14:ligatures w14:val="none"/>
              </w:rPr>
              <w:t>(</w:t>
            </w:r>
            <w:r w:rsidRPr="00924697">
              <w:rPr>
                <w:rFonts w:ascii="Cambria" w:eastAsia="Times New Roman" w:hAnsi="Cambria" w:cs="Times New Roman"/>
                <w:b/>
                <w:bCs/>
                <w:kern w:val="0"/>
                <w:sz w:val="22"/>
                <w:szCs w:val="22"/>
                <w14:ligatures w14:val="none"/>
              </w:rPr>
              <w:t>χ²</w:t>
            </w:r>
            <w:r w:rsidRPr="00924697">
              <w:rPr>
                <w:rFonts w:ascii="Cambria" w:eastAsia="Times New Roman" w:hAnsi="Cambria" w:cs="Times New Roman"/>
                <w:b/>
                <w:bCs/>
                <w:kern w:val="0"/>
                <w:sz w:val="22"/>
                <w:szCs w:val="22"/>
                <w14:ligatures w14:val="none"/>
              </w:rPr>
              <w:t>)</w:t>
            </w:r>
          </w:p>
        </w:tc>
        <w:tc>
          <w:tcPr>
            <w:tcW w:w="811" w:type="dxa"/>
            <w:tcBorders>
              <w:top w:val="single" w:sz="4" w:space="0" w:color="auto"/>
              <w:bottom w:val="single" w:sz="4" w:space="0" w:color="auto"/>
            </w:tcBorders>
          </w:tcPr>
          <w:p w:rsidR="006D0335" w:rsidRPr="00924697" w:rsidRDefault="006D0335" w:rsidP="005D45B5">
            <w:pPr>
              <w:spacing w:line="480" w:lineRule="auto"/>
              <w:jc w:val="both"/>
              <w:rPr>
                <w:rFonts w:ascii="Cambria" w:eastAsia="Times New Roman" w:hAnsi="Cambria" w:cs="Times New Roman"/>
                <w:b/>
                <w:bCs/>
                <w:kern w:val="0"/>
                <w:sz w:val="22"/>
                <w:szCs w:val="22"/>
                <w14:ligatures w14:val="none"/>
              </w:rPr>
            </w:pPr>
            <w:proofErr w:type="spellStart"/>
            <w:r w:rsidRPr="00924697">
              <w:rPr>
                <w:rFonts w:ascii="Cambria" w:eastAsia="Times New Roman" w:hAnsi="Cambria" w:cs="Times New Roman"/>
                <w:b/>
                <w:bCs/>
                <w:kern w:val="0"/>
                <w:sz w:val="22"/>
                <w:szCs w:val="22"/>
                <w14:ligatures w14:val="none"/>
              </w:rPr>
              <w:t>df</w:t>
            </w:r>
            <w:proofErr w:type="spellEnd"/>
          </w:p>
        </w:tc>
        <w:tc>
          <w:tcPr>
            <w:tcW w:w="1173" w:type="dxa"/>
            <w:tcBorders>
              <w:top w:val="single" w:sz="4" w:space="0" w:color="auto"/>
              <w:bottom w:val="single" w:sz="4" w:space="0" w:color="auto"/>
            </w:tcBorders>
          </w:tcPr>
          <w:p w:rsidR="006D0335" w:rsidRPr="00924697" w:rsidRDefault="006D0335" w:rsidP="005D45B5">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p-value</w:t>
            </w:r>
          </w:p>
        </w:tc>
      </w:tr>
      <w:tr w:rsidR="006D0335" w:rsidRPr="005D45B5" w:rsidTr="006D0335">
        <w:tc>
          <w:tcPr>
            <w:tcW w:w="5035" w:type="dxa"/>
            <w:tcBorders>
              <w:top w:val="single" w:sz="4" w:space="0" w:color="auto"/>
            </w:tcBorders>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Gender</w:t>
            </w:r>
            <w:r w:rsidRPr="005D45B5">
              <w:rPr>
                <w:rFonts w:ascii="Cambria" w:eastAsia="Times New Roman" w:hAnsi="Cambria" w:cs="Times New Roman"/>
                <w:kern w:val="0"/>
                <w:sz w:val="22"/>
                <w:szCs w:val="22"/>
                <w14:ligatures w14:val="none"/>
              </w:rPr>
              <w:tab/>
            </w:r>
          </w:p>
        </w:tc>
        <w:tc>
          <w:tcPr>
            <w:tcW w:w="2248" w:type="dxa"/>
            <w:tcBorders>
              <w:top w:val="single" w:sz="4" w:space="0" w:color="auto"/>
            </w:tcBorders>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3.541</w:t>
            </w:r>
          </w:p>
        </w:tc>
        <w:tc>
          <w:tcPr>
            <w:tcW w:w="811" w:type="dxa"/>
            <w:tcBorders>
              <w:top w:val="single" w:sz="4" w:space="0" w:color="auto"/>
            </w:tcBorders>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w:t>
            </w:r>
          </w:p>
        </w:tc>
        <w:tc>
          <w:tcPr>
            <w:tcW w:w="1173" w:type="dxa"/>
            <w:tcBorders>
              <w:top w:val="single" w:sz="4" w:space="0" w:color="auto"/>
            </w:tcBorders>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0.178</w:t>
            </w:r>
          </w:p>
        </w:tc>
      </w:tr>
      <w:tr w:rsidR="006D0335" w:rsidRPr="005D45B5" w:rsidTr="006D0335">
        <w:tc>
          <w:tcPr>
            <w:tcW w:w="5035"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Marital status</w:t>
            </w:r>
          </w:p>
        </w:tc>
        <w:tc>
          <w:tcPr>
            <w:tcW w:w="2248"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0.444</w:t>
            </w:r>
          </w:p>
        </w:tc>
        <w:tc>
          <w:tcPr>
            <w:tcW w:w="811"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w:t>
            </w:r>
          </w:p>
        </w:tc>
        <w:tc>
          <w:tcPr>
            <w:tcW w:w="1173"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0.801</w:t>
            </w:r>
          </w:p>
        </w:tc>
      </w:tr>
      <w:tr w:rsidR="006D0335" w:rsidRPr="005D45B5" w:rsidTr="006D0335">
        <w:tc>
          <w:tcPr>
            <w:tcW w:w="5035"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Education level</w:t>
            </w:r>
          </w:p>
        </w:tc>
        <w:tc>
          <w:tcPr>
            <w:tcW w:w="2248"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15.736</w:t>
            </w:r>
          </w:p>
        </w:tc>
        <w:tc>
          <w:tcPr>
            <w:tcW w:w="811"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w:t>
            </w:r>
          </w:p>
        </w:tc>
        <w:tc>
          <w:tcPr>
            <w:tcW w:w="1173"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0.000*</w:t>
            </w:r>
          </w:p>
        </w:tc>
      </w:tr>
      <w:tr w:rsidR="006D0335" w:rsidRPr="005D45B5" w:rsidTr="006D0335">
        <w:tc>
          <w:tcPr>
            <w:tcW w:w="5035"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Occupation</w:t>
            </w:r>
          </w:p>
        </w:tc>
        <w:tc>
          <w:tcPr>
            <w:tcW w:w="2248"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0.767</w:t>
            </w:r>
          </w:p>
        </w:tc>
        <w:tc>
          <w:tcPr>
            <w:tcW w:w="811"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w:t>
            </w:r>
          </w:p>
        </w:tc>
        <w:tc>
          <w:tcPr>
            <w:tcW w:w="1173"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0.681</w:t>
            </w:r>
          </w:p>
        </w:tc>
      </w:tr>
      <w:tr w:rsidR="006D0335" w:rsidRPr="005D45B5" w:rsidTr="006D0335">
        <w:tc>
          <w:tcPr>
            <w:tcW w:w="5035"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Living arrangement</w:t>
            </w:r>
          </w:p>
        </w:tc>
        <w:tc>
          <w:tcPr>
            <w:tcW w:w="2248"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4.633</w:t>
            </w:r>
          </w:p>
        </w:tc>
        <w:tc>
          <w:tcPr>
            <w:tcW w:w="811"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w:t>
            </w:r>
          </w:p>
        </w:tc>
        <w:tc>
          <w:tcPr>
            <w:tcW w:w="1173"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0.099</w:t>
            </w:r>
          </w:p>
        </w:tc>
      </w:tr>
      <w:tr w:rsidR="006D0335" w:rsidRPr="005D45B5" w:rsidTr="006D0335">
        <w:tc>
          <w:tcPr>
            <w:tcW w:w="5035"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Chronic illness</w:t>
            </w:r>
          </w:p>
        </w:tc>
        <w:tc>
          <w:tcPr>
            <w:tcW w:w="2248"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8.898</w:t>
            </w:r>
          </w:p>
        </w:tc>
        <w:tc>
          <w:tcPr>
            <w:tcW w:w="811"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w:t>
            </w:r>
          </w:p>
        </w:tc>
        <w:tc>
          <w:tcPr>
            <w:tcW w:w="1173"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0.012*</w:t>
            </w:r>
          </w:p>
        </w:tc>
      </w:tr>
      <w:tr w:rsidR="006D0335" w:rsidRPr="005D45B5" w:rsidTr="006D0335">
        <w:tc>
          <w:tcPr>
            <w:tcW w:w="5035"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Fall history (6 months)</w:t>
            </w:r>
          </w:p>
        </w:tc>
        <w:tc>
          <w:tcPr>
            <w:tcW w:w="2248"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0.285</w:t>
            </w:r>
          </w:p>
        </w:tc>
        <w:tc>
          <w:tcPr>
            <w:tcW w:w="811"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2</w:t>
            </w:r>
          </w:p>
        </w:tc>
        <w:tc>
          <w:tcPr>
            <w:tcW w:w="1173" w:type="dxa"/>
          </w:tcPr>
          <w:p w:rsidR="006D0335" w:rsidRPr="005D45B5" w:rsidRDefault="006D0335"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0.867</w:t>
            </w:r>
          </w:p>
        </w:tc>
      </w:tr>
    </w:tbl>
    <w:p w:rsidR="006D0335" w:rsidRPr="00130B40" w:rsidRDefault="006D0335" w:rsidP="005D45B5">
      <w:pPr>
        <w:spacing w:after="0" w:line="480" w:lineRule="auto"/>
        <w:ind w:firstLine="720"/>
        <w:jc w:val="both"/>
        <w:rPr>
          <w:rFonts w:ascii="Cambria" w:eastAsia="Times New Roman" w:hAnsi="Cambria" w:cs="Times New Roman"/>
          <w:i/>
          <w:iCs/>
          <w:kern w:val="0"/>
          <w:sz w:val="22"/>
          <w:szCs w:val="22"/>
          <w14:ligatures w14:val="none"/>
        </w:rPr>
      </w:pPr>
      <w:r w:rsidRPr="00130B40">
        <w:rPr>
          <w:rFonts w:ascii="Cambria" w:eastAsia="Times New Roman" w:hAnsi="Cambria" w:cs="Times New Roman"/>
          <w:i/>
          <w:iCs/>
          <w:kern w:val="0"/>
          <w:sz w:val="22"/>
          <w:szCs w:val="22"/>
          <w14:ligatures w14:val="none"/>
        </w:rPr>
        <w:t>*p &lt; 0.05</w:t>
      </w:r>
    </w:p>
    <w:p w:rsidR="000D5D09" w:rsidRDefault="000741B4" w:rsidP="005D45B5">
      <w:pPr>
        <w:spacing w:after="0" w:line="480" w:lineRule="auto"/>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Pearson’s correlation analysis revealed that age was </w:t>
      </w:r>
      <w:r w:rsidRPr="005D45B5">
        <w:rPr>
          <w:rFonts w:ascii="Cambria" w:eastAsia="Times New Roman" w:hAnsi="Cambria" w:cs="Times New Roman"/>
          <w:b/>
          <w:bCs/>
          <w:kern w:val="0"/>
          <w:sz w:val="22"/>
          <w:szCs w:val="22"/>
          <w14:ligatures w14:val="none"/>
        </w:rPr>
        <w:t>not</w:t>
      </w:r>
      <w:r w:rsidRPr="005D45B5">
        <w:rPr>
          <w:rFonts w:ascii="Cambria" w:eastAsia="Times New Roman" w:hAnsi="Cambria" w:cs="Times New Roman"/>
          <w:kern w:val="0"/>
          <w:sz w:val="22"/>
          <w:szCs w:val="22"/>
          <w14:ligatures w14:val="none"/>
        </w:rPr>
        <w:t xml:space="preserve"> significantly associated with fall prevention behaviors (r = 0.157, p = 0.089). See Table </w:t>
      </w:r>
      <w:r w:rsidR="000D5D09">
        <w:rPr>
          <w:rFonts w:ascii="Cambria" w:eastAsia="Times New Roman" w:hAnsi="Cambria" w:cs="Times New Roman"/>
          <w:kern w:val="0"/>
          <w:sz w:val="22"/>
          <w:szCs w:val="22"/>
          <w14:ligatures w14:val="none"/>
        </w:rPr>
        <w:t>6</w:t>
      </w:r>
      <w:r w:rsidRPr="005D45B5">
        <w:rPr>
          <w:rFonts w:ascii="Cambria" w:eastAsia="Times New Roman" w:hAnsi="Cambria" w:cs="Times New Roman"/>
          <w:kern w:val="0"/>
          <w:sz w:val="22"/>
          <w:szCs w:val="22"/>
          <w14:ligatures w14:val="none"/>
        </w:rPr>
        <w:t>.</w:t>
      </w:r>
    </w:p>
    <w:p w:rsidR="00231BF6" w:rsidRPr="005D45B5" w:rsidRDefault="00231BF6" w:rsidP="005D45B5">
      <w:pPr>
        <w:spacing w:after="0" w:line="480" w:lineRule="auto"/>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ab/>
      </w:r>
      <w:r w:rsidRPr="005D45B5">
        <w:rPr>
          <w:rFonts w:ascii="Cambria" w:eastAsia="Times New Roman" w:hAnsi="Cambria" w:cs="Times New Roman"/>
          <w:kern w:val="0"/>
          <w:sz w:val="22"/>
          <w:szCs w:val="22"/>
          <w14:ligatures w14:val="none"/>
        </w:rPr>
        <w:tab/>
      </w:r>
      <w:r w:rsidRPr="005D45B5">
        <w:rPr>
          <w:rFonts w:ascii="Cambria" w:eastAsia="Times New Roman" w:hAnsi="Cambria" w:cs="Times New Roman"/>
          <w:kern w:val="0"/>
          <w:sz w:val="22"/>
          <w:szCs w:val="22"/>
          <w14:ligatures w14:val="none"/>
        </w:rPr>
        <w:tab/>
      </w:r>
    </w:p>
    <w:p w:rsidR="00924697" w:rsidRDefault="00231BF6" w:rsidP="00924697">
      <w:pPr>
        <w:spacing w:after="0" w:line="240" w:lineRule="atLeast"/>
        <w:jc w:val="both"/>
        <w:rPr>
          <w:rFonts w:ascii="Cambria" w:eastAsia="Times New Roman" w:hAnsi="Cambria" w:cs="Times New Roman"/>
          <w:kern w:val="0"/>
          <w:sz w:val="22"/>
          <w:szCs w:val="22"/>
          <w14:ligatures w14:val="none"/>
        </w:rPr>
      </w:pPr>
      <w:r w:rsidRPr="00924697">
        <w:rPr>
          <w:rFonts w:ascii="Cambria" w:eastAsia="Times New Roman" w:hAnsi="Cambria" w:cs="Times New Roman"/>
          <w:b/>
          <w:bCs/>
          <w:kern w:val="0"/>
          <w:sz w:val="22"/>
          <w:szCs w:val="22"/>
          <w14:ligatures w14:val="none"/>
        </w:rPr>
        <w:lastRenderedPageBreak/>
        <w:t xml:space="preserve">Table </w:t>
      </w:r>
      <w:r w:rsidR="000D5D09">
        <w:rPr>
          <w:rFonts w:ascii="Cambria" w:eastAsia="Times New Roman" w:hAnsi="Cambria" w:cs="Times New Roman"/>
          <w:b/>
          <w:bCs/>
          <w:kern w:val="0"/>
          <w:sz w:val="22"/>
          <w:szCs w:val="22"/>
          <w14:ligatures w14:val="none"/>
        </w:rPr>
        <w:t>6</w:t>
      </w:r>
      <w:r w:rsidRPr="00924697">
        <w:rPr>
          <w:rFonts w:ascii="Cambria" w:eastAsia="Times New Roman" w:hAnsi="Cambria" w:cs="Times New Roman"/>
          <w:b/>
          <w:bCs/>
          <w:kern w:val="0"/>
          <w:sz w:val="22"/>
          <w:szCs w:val="22"/>
          <w14:ligatures w14:val="none"/>
        </w:rPr>
        <w:t>:</w:t>
      </w:r>
      <w:r w:rsidRPr="005D45B5">
        <w:rPr>
          <w:rFonts w:ascii="Cambria" w:eastAsia="Times New Roman" w:hAnsi="Cambria" w:cs="Times New Roman"/>
          <w:kern w:val="0"/>
          <w:sz w:val="22"/>
          <w:szCs w:val="22"/>
          <w14:ligatures w14:val="none"/>
        </w:rPr>
        <w:t xml:space="preserve"> </w:t>
      </w:r>
      <w:r w:rsidR="00FF69EE" w:rsidRPr="00FF69EE">
        <w:rPr>
          <w:rFonts w:ascii="Cambria" w:eastAsia="Times New Roman" w:hAnsi="Cambria" w:cs="Times New Roman"/>
          <w:kern w:val="0"/>
          <w:sz w:val="22"/>
          <w:szCs w:val="22"/>
          <w14:ligatures w14:val="none"/>
        </w:rPr>
        <w:t xml:space="preserve">The correlation coefficient between the personal factor (age) and fall prevention behavior </w:t>
      </w:r>
    </w:p>
    <w:p w:rsidR="00231BF6" w:rsidRDefault="00924697" w:rsidP="00924697">
      <w:pPr>
        <w:spacing w:after="0" w:line="240" w:lineRule="atLeast"/>
        <w:ind w:firstLine="720"/>
        <w:jc w:val="both"/>
        <w:rPr>
          <w:rFonts w:ascii="Cambria" w:eastAsia="Times New Roman" w:hAnsi="Cambria" w:cs="Times New Roman"/>
          <w:kern w:val="0"/>
          <w:sz w:val="22"/>
          <w:szCs w:val="22"/>
          <w14:ligatures w14:val="none"/>
        </w:rPr>
      </w:pPr>
      <w:r>
        <w:rPr>
          <w:rFonts w:ascii="Cambria" w:eastAsia="Times New Roman" w:hAnsi="Cambria" w:cs="Times New Roman"/>
          <w:kern w:val="0"/>
          <w:sz w:val="22"/>
          <w:szCs w:val="22"/>
          <w14:ligatures w14:val="none"/>
        </w:rPr>
        <w:t xml:space="preserve">   </w:t>
      </w:r>
      <w:r w:rsidR="00FF69EE" w:rsidRPr="00FF69EE">
        <w:rPr>
          <w:rFonts w:ascii="Cambria" w:eastAsia="Times New Roman" w:hAnsi="Cambria" w:cs="Times New Roman"/>
          <w:kern w:val="0"/>
          <w:sz w:val="22"/>
          <w:szCs w:val="22"/>
          <w14:ligatures w14:val="none"/>
        </w:rPr>
        <w:t xml:space="preserve">scores among the elderly. </w:t>
      </w:r>
    </w:p>
    <w:p w:rsidR="00924697" w:rsidRPr="005D45B5" w:rsidRDefault="00924697" w:rsidP="00924697">
      <w:pPr>
        <w:spacing w:after="0" w:line="240" w:lineRule="atLeast"/>
        <w:ind w:firstLine="720"/>
        <w:jc w:val="both"/>
        <w:rPr>
          <w:rFonts w:ascii="Cambria" w:eastAsia="Times New Roman" w:hAnsi="Cambria" w:cs="Times New Roman"/>
          <w:kern w:val="0"/>
          <w:sz w:val="22"/>
          <w:szCs w:val="22"/>
          <w14:ligatures w14:val="none"/>
        </w:rPr>
      </w:pPr>
    </w:p>
    <w:tbl>
      <w:tblPr>
        <w:tblStyle w:val="TableGrid"/>
        <w:tblW w:w="0" w:type="auto"/>
        <w:tblLook w:val="04A0" w:firstRow="1" w:lastRow="0" w:firstColumn="1" w:lastColumn="0" w:noHBand="0" w:noVBand="1"/>
      </w:tblPr>
      <w:tblGrid>
        <w:gridCol w:w="4945"/>
        <w:gridCol w:w="2070"/>
        <w:gridCol w:w="2335"/>
      </w:tblGrid>
      <w:tr w:rsidR="000741B4" w:rsidRPr="005D45B5" w:rsidTr="000741B4">
        <w:tc>
          <w:tcPr>
            <w:tcW w:w="4945" w:type="dxa"/>
            <w:tcBorders>
              <w:left w:val="nil"/>
              <w:right w:val="nil"/>
            </w:tcBorders>
          </w:tcPr>
          <w:p w:rsidR="000741B4" w:rsidRPr="00924697" w:rsidRDefault="000741B4" w:rsidP="005D45B5">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Personal Factor</w:t>
            </w:r>
          </w:p>
        </w:tc>
        <w:tc>
          <w:tcPr>
            <w:tcW w:w="2070" w:type="dxa"/>
            <w:tcBorders>
              <w:left w:val="nil"/>
              <w:right w:val="nil"/>
            </w:tcBorders>
          </w:tcPr>
          <w:p w:rsidR="000741B4" w:rsidRPr="00924697" w:rsidRDefault="000741B4" w:rsidP="005D45B5">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r</w:t>
            </w:r>
          </w:p>
        </w:tc>
        <w:tc>
          <w:tcPr>
            <w:tcW w:w="2335" w:type="dxa"/>
            <w:tcBorders>
              <w:left w:val="nil"/>
              <w:right w:val="nil"/>
            </w:tcBorders>
          </w:tcPr>
          <w:p w:rsidR="000741B4" w:rsidRPr="00924697" w:rsidRDefault="000741B4" w:rsidP="005D45B5">
            <w:pPr>
              <w:spacing w:line="480" w:lineRule="auto"/>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p-value</w:t>
            </w:r>
          </w:p>
        </w:tc>
      </w:tr>
      <w:tr w:rsidR="000741B4" w:rsidRPr="005D45B5" w:rsidTr="000741B4">
        <w:tc>
          <w:tcPr>
            <w:tcW w:w="4945" w:type="dxa"/>
            <w:tcBorders>
              <w:left w:val="nil"/>
              <w:right w:val="nil"/>
            </w:tcBorders>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Age</w:t>
            </w:r>
          </w:p>
        </w:tc>
        <w:tc>
          <w:tcPr>
            <w:tcW w:w="2070" w:type="dxa"/>
            <w:tcBorders>
              <w:left w:val="nil"/>
              <w:right w:val="nil"/>
            </w:tcBorders>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0.157</w:t>
            </w:r>
          </w:p>
        </w:tc>
        <w:tc>
          <w:tcPr>
            <w:tcW w:w="2335" w:type="dxa"/>
            <w:tcBorders>
              <w:left w:val="nil"/>
              <w:right w:val="nil"/>
            </w:tcBorders>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0.089</w:t>
            </w:r>
          </w:p>
        </w:tc>
      </w:tr>
    </w:tbl>
    <w:p w:rsidR="00231BF6" w:rsidRPr="00130B40" w:rsidRDefault="000741B4" w:rsidP="005D45B5">
      <w:pPr>
        <w:spacing w:after="0" w:line="480" w:lineRule="auto"/>
        <w:ind w:firstLine="720"/>
        <w:jc w:val="both"/>
        <w:rPr>
          <w:rFonts w:ascii="Cambria" w:eastAsia="Times New Roman" w:hAnsi="Cambria" w:cs="Times New Roman"/>
          <w:i/>
          <w:iCs/>
          <w:kern w:val="0"/>
          <w:sz w:val="22"/>
          <w:szCs w:val="22"/>
          <w14:ligatures w14:val="none"/>
        </w:rPr>
      </w:pPr>
      <w:r w:rsidRPr="00130B40">
        <w:rPr>
          <w:rFonts w:ascii="Cambria" w:eastAsia="Times New Roman" w:hAnsi="Cambria" w:cs="Times New Roman"/>
          <w:i/>
          <w:iCs/>
          <w:kern w:val="0"/>
          <w:sz w:val="22"/>
          <w:szCs w:val="22"/>
          <w14:ligatures w14:val="none"/>
        </w:rPr>
        <w:t>* p &lt; 0.05</w:t>
      </w:r>
    </w:p>
    <w:p w:rsidR="00231BF6" w:rsidRPr="00924697" w:rsidRDefault="00231BF6" w:rsidP="005D45B5">
      <w:pPr>
        <w:spacing w:after="0" w:line="240" w:lineRule="atLeast"/>
        <w:ind w:firstLine="720"/>
        <w:jc w:val="both"/>
        <w:rPr>
          <w:rFonts w:ascii="Cambria" w:eastAsia="Times New Roman" w:hAnsi="Cambria" w:cs="Times New Roman"/>
          <w:b/>
          <w:bCs/>
          <w:kern w:val="0"/>
          <w:sz w:val="22"/>
          <w:szCs w:val="22"/>
          <w14:ligatures w14:val="none"/>
        </w:rPr>
      </w:pPr>
      <w:r w:rsidRPr="00924697">
        <w:rPr>
          <w:rFonts w:ascii="Cambria" w:eastAsia="Times New Roman" w:hAnsi="Cambria" w:cs="Times New Roman"/>
          <w:b/>
          <w:bCs/>
          <w:kern w:val="0"/>
          <w:sz w:val="22"/>
          <w:szCs w:val="22"/>
          <w14:ligatures w14:val="none"/>
        </w:rPr>
        <w:t>Part 5: Relationship Between Health Beliefs and Fall Prevention Behaviors</w:t>
      </w:r>
    </w:p>
    <w:p w:rsidR="000741B4" w:rsidRPr="005D45B5" w:rsidRDefault="000741B4" w:rsidP="005D45B5">
      <w:pPr>
        <w:spacing w:after="0" w:line="240" w:lineRule="atLeast"/>
        <w:ind w:firstLine="720"/>
        <w:jc w:val="both"/>
        <w:rPr>
          <w:rFonts w:ascii="Cambria" w:eastAsia="Times New Roman" w:hAnsi="Cambria" w:cs="Times New Roman"/>
          <w:kern w:val="0"/>
          <w:sz w:val="22"/>
          <w:szCs w:val="22"/>
          <w14:ligatures w14:val="none"/>
        </w:rPr>
      </w:pPr>
    </w:p>
    <w:p w:rsidR="000741B4" w:rsidRPr="005D45B5" w:rsidRDefault="000741B4" w:rsidP="005D45B5">
      <w:pPr>
        <w:spacing w:after="0" w:line="240" w:lineRule="atLeast"/>
        <w:ind w:firstLine="720"/>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 xml:space="preserve">Overall health perception, perceived susceptibility to falls, and perceived benefits of fall prevention were positively correlated at a low level with fall prevention behaviors and were statistically significant (r = 0.236, p = 0.025; r = 0.206, p = 0.025; r = 0.279, p = 0.002). Other perceptions such as severity, barriers, and self-efficacy were not statistically significant. See Table </w:t>
      </w:r>
      <w:r w:rsidR="000D5D09">
        <w:rPr>
          <w:rFonts w:ascii="Cambria" w:eastAsia="Times New Roman" w:hAnsi="Cambria" w:cs="Times New Roman"/>
          <w:kern w:val="0"/>
          <w:sz w:val="22"/>
          <w:szCs w:val="22"/>
          <w14:ligatures w14:val="none"/>
        </w:rPr>
        <w:t>7</w:t>
      </w:r>
      <w:r w:rsidRPr="005D45B5">
        <w:rPr>
          <w:rFonts w:ascii="Cambria" w:eastAsia="Times New Roman" w:hAnsi="Cambria" w:cs="Times New Roman"/>
          <w:kern w:val="0"/>
          <w:sz w:val="22"/>
          <w:szCs w:val="22"/>
          <w14:ligatures w14:val="none"/>
        </w:rPr>
        <w:t>.</w:t>
      </w:r>
    </w:p>
    <w:p w:rsidR="000741B4" w:rsidRPr="005D45B5" w:rsidRDefault="000741B4" w:rsidP="005D45B5">
      <w:pPr>
        <w:spacing w:after="0" w:line="240" w:lineRule="atLeast"/>
        <w:ind w:firstLine="720"/>
        <w:jc w:val="both"/>
        <w:rPr>
          <w:rFonts w:ascii="Cambria" w:eastAsia="Times New Roman" w:hAnsi="Cambria" w:cs="Times New Roman"/>
          <w:kern w:val="0"/>
          <w:sz w:val="22"/>
          <w:szCs w:val="22"/>
          <w14:ligatures w14:val="none"/>
        </w:rPr>
      </w:pPr>
    </w:p>
    <w:p w:rsidR="00924697" w:rsidRDefault="00231BF6" w:rsidP="00924697">
      <w:pPr>
        <w:spacing w:after="0" w:line="240" w:lineRule="atLeast"/>
        <w:jc w:val="both"/>
        <w:rPr>
          <w:rFonts w:ascii="Cambria" w:eastAsia="Times New Roman" w:hAnsi="Cambria" w:cs="Times New Roman"/>
          <w:kern w:val="0"/>
          <w:sz w:val="22"/>
          <w:szCs w:val="22"/>
          <w14:ligatures w14:val="none"/>
        </w:rPr>
      </w:pPr>
      <w:r w:rsidRPr="00924697">
        <w:rPr>
          <w:rFonts w:ascii="Cambria" w:eastAsia="Times New Roman" w:hAnsi="Cambria" w:cs="Times New Roman"/>
          <w:b/>
          <w:bCs/>
          <w:kern w:val="0"/>
          <w:sz w:val="22"/>
          <w:szCs w:val="22"/>
          <w14:ligatures w14:val="none"/>
        </w:rPr>
        <w:t xml:space="preserve">Table </w:t>
      </w:r>
      <w:r w:rsidR="000D5D09">
        <w:rPr>
          <w:rFonts w:ascii="Cambria" w:eastAsia="Times New Roman" w:hAnsi="Cambria" w:cs="Times New Roman"/>
          <w:b/>
          <w:bCs/>
          <w:kern w:val="0"/>
          <w:sz w:val="22"/>
          <w:szCs w:val="22"/>
          <w14:ligatures w14:val="none"/>
        </w:rPr>
        <w:t>7</w:t>
      </w:r>
      <w:r w:rsidRPr="00924697">
        <w:rPr>
          <w:rFonts w:ascii="Cambria" w:eastAsia="Times New Roman" w:hAnsi="Cambria" w:cs="Times New Roman"/>
          <w:b/>
          <w:bCs/>
          <w:kern w:val="0"/>
          <w:sz w:val="22"/>
          <w:szCs w:val="22"/>
          <w14:ligatures w14:val="none"/>
        </w:rPr>
        <w:t>:</w:t>
      </w:r>
      <w:r w:rsidRPr="005D45B5">
        <w:rPr>
          <w:rFonts w:ascii="Cambria" w:eastAsia="Times New Roman" w:hAnsi="Cambria" w:cs="Times New Roman"/>
          <w:kern w:val="0"/>
          <w:sz w:val="22"/>
          <w:szCs w:val="22"/>
          <w14:ligatures w14:val="none"/>
        </w:rPr>
        <w:t xml:space="preserve"> </w:t>
      </w:r>
      <w:r w:rsidR="00FF69EE" w:rsidRPr="00FF69EE">
        <w:rPr>
          <w:rFonts w:ascii="Cambria" w:eastAsia="Times New Roman" w:hAnsi="Cambria" w:cs="Times New Roman"/>
          <w:kern w:val="0"/>
          <w:sz w:val="22"/>
          <w:szCs w:val="22"/>
          <w14:ligatures w14:val="none"/>
        </w:rPr>
        <w:t xml:space="preserve">The correlation coefficient between health perception scores and fall prevention behavior </w:t>
      </w:r>
    </w:p>
    <w:p w:rsidR="00231BF6" w:rsidRDefault="00924697" w:rsidP="00924697">
      <w:pPr>
        <w:spacing w:after="0" w:line="240" w:lineRule="atLeast"/>
        <w:ind w:firstLine="720"/>
        <w:jc w:val="both"/>
        <w:rPr>
          <w:rFonts w:ascii="Cambria" w:eastAsia="Times New Roman" w:hAnsi="Cambria"/>
          <w:kern w:val="0"/>
          <w:sz w:val="22"/>
          <w:szCs w:val="28"/>
          <w:lang w:bidi="th-TH"/>
          <w14:ligatures w14:val="none"/>
        </w:rPr>
      </w:pPr>
      <w:r>
        <w:rPr>
          <w:rFonts w:ascii="Cambria" w:eastAsia="Times New Roman" w:hAnsi="Cambria" w:cs="Times New Roman"/>
          <w:kern w:val="0"/>
          <w:sz w:val="22"/>
          <w:szCs w:val="22"/>
          <w14:ligatures w14:val="none"/>
        </w:rPr>
        <w:t xml:space="preserve">    </w:t>
      </w:r>
      <w:r w:rsidR="00FF69EE" w:rsidRPr="00FF69EE">
        <w:rPr>
          <w:rFonts w:ascii="Cambria" w:eastAsia="Times New Roman" w:hAnsi="Cambria" w:cs="Times New Roman"/>
          <w:kern w:val="0"/>
          <w:sz w:val="22"/>
          <w:szCs w:val="22"/>
          <w14:ligatures w14:val="none"/>
        </w:rPr>
        <w:t xml:space="preserve">scores among the elderly. </w:t>
      </w:r>
      <w:r w:rsidR="00FF69EE">
        <w:rPr>
          <w:rFonts w:ascii="Cambria" w:eastAsia="Times New Roman" w:hAnsi="Cambria" w:hint="cs"/>
          <w:kern w:val="0"/>
          <w:sz w:val="22"/>
          <w:szCs w:val="28"/>
          <w:cs/>
          <w:lang w:bidi="th-TH"/>
          <w14:ligatures w14:val="none"/>
        </w:rPr>
        <w:t xml:space="preserve"> </w:t>
      </w:r>
    </w:p>
    <w:p w:rsidR="00924697" w:rsidRPr="005D45B5" w:rsidRDefault="00924697" w:rsidP="00924697">
      <w:pPr>
        <w:spacing w:after="0" w:line="240" w:lineRule="atLeast"/>
        <w:jc w:val="both"/>
        <w:rPr>
          <w:rFonts w:ascii="Cambria" w:eastAsia="Times New Roman" w:hAnsi="Cambria" w:cs="Times New Roman"/>
          <w:kern w:val="0"/>
          <w:sz w:val="22"/>
          <w:szCs w:val="22"/>
          <w14:ligatures w14:val="none"/>
        </w:rPr>
      </w:pPr>
    </w:p>
    <w:tbl>
      <w:tblPr>
        <w:tblStyle w:val="TableGrid"/>
        <w:tblW w:w="88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070"/>
        <w:gridCol w:w="1800"/>
      </w:tblGrid>
      <w:tr w:rsidR="000741B4" w:rsidRPr="005D45B5" w:rsidTr="00FF69EE">
        <w:tc>
          <w:tcPr>
            <w:tcW w:w="4950" w:type="dxa"/>
            <w:tcBorders>
              <w:top w:val="single" w:sz="4" w:space="0" w:color="auto"/>
              <w:bottom w:val="single" w:sz="4" w:space="0" w:color="auto"/>
            </w:tcBorders>
          </w:tcPr>
          <w:p w:rsidR="000741B4" w:rsidRPr="00FF69EE" w:rsidRDefault="000741B4" w:rsidP="00924697">
            <w:pPr>
              <w:spacing w:line="480" w:lineRule="auto"/>
              <w:jc w:val="center"/>
              <w:rPr>
                <w:rFonts w:ascii="Cambria" w:eastAsia="Times New Roman" w:hAnsi="Cambria" w:cs="Times New Roman"/>
                <w:b/>
                <w:bCs/>
                <w:kern w:val="0"/>
                <w:sz w:val="22"/>
                <w:szCs w:val="22"/>
                <w14:ligatures w14:val="none"/>
              </w:rPr>
            </w:pPr>
            <w:r w:rsidRPr="00FF69EE">
              <w:rPr>
                <w:rFonts w:ascii="Cambria" w:eastAsia="Times New Roman" w:hAnsi="Cambria" w:cs="Times New Roman"/>
                <w:b/>
                <w:bCs/>
                <w:kern w:val="0"/>
                <w:sz w:val="22"/>
                <w:szCs w:val="22"/>
                <w14:ligatures w14:val="none"/>
              </w:rPr>
              <w:t>Health Belief Factor</w:t>
            </w:r>
          </w:p>
        </w:tc>
        <w:tc>
          <w:tcPr>
            <w:tcW w:w="2070" w:type="dxa"/>
            <w:tcBorders>
              <w:top w:val="single" w:sz="4" w:space="0" w:color="auto"/>
              <w:bottom w:val="single" w:sz="4" w:space="0" w:color="auto"/>
            </w:tcBorders>
          </w:tcPr>
          <w:p w:rsidR="000741B4" w:rsidRPr="00FF69EE" w:rsidRDefault="000741B4" w:rsidP="005D45B5">
            <w:pPr>
              <w:spacing w:line="480" w:lineRule="auto"/>
              <w:jc w:val="both"/>
              <w:rPr>
                <w:rFonts w:ascii="Cambria" w:eastAsia="Times New Roman" w:hAnsi="Cambria" w:cs="Times New Roman"/>
                <w:b/>
                <w:bCs/>
                <w:kern w:val="0"/>
                <w:sz w:val="22"/>
                <w:szCs w:val="22"/>
                <w14:ligatures w14:val="none"/>
              </w:rPr>
            </w:pPr>
            <w:r w:rsidRPr="00FF69EE">
              <w:rPr>
                <w:rFonts w:ascii="Cambria" w:eastAsia="Times New Roman" w:hAnsi="Cambria" w:cs="Times New Roman"/>
                <w:b/>
                <w:bCs/>
                <w:kern w:val="0"/>
                <w:sz w:val="22"/>
                <w:szCs w:val="22"/>
                <w14:ligatures w14:val="none"/>
              </w:rPr>
              <w:t>r</w:t>
            </w:r>
          </w:p>
        </w:tc>
        <w:tc>
          <w:tcPr>
            <w:tcW w:w="1800" w:type="dxa"/>
            <w:tcBorders>
              <w:top w:val="single" w:sz="4" w:space="0" w:color="auto"/>
              <w:bottom w:val="single" w:sz="4" w:space="0" w:color="auto"/>
            </w:tcBorders>
          </w:tcPr>
          <w:p w:rsidR="000741B4" w:rsidRPr="00FF69EE" w:rsidRDefault="000741B4" w:rsidP="005D45B5">
            <w:pPr>
              <w:spacing w:line="480" w:lineRule="auto"/>
              <w:jc w:val="both"/>
              <w:rPr>
                <w:rFonts w:ascii="Cambria" w:eastAsia="Times New Roman" w:hAnsi="Cambria" w:cs="Times New Roman"/>
                <w:b/>
                <w:bCs/>
                <w:kern w:val="0"/>
                <w:sz w:val="22"/>
                <w:szCs w:val="22"/>
                <w14:ligatures w14:val="none"/>
              </w:rPr>
            </w:pPr>
            <w:r w:rsidRPr="00FF69EE">
              <w:rPr>
                <w:rFonts w:ascii="Cambria" w:eastAsia="Times New Roman" w:hAnsi="Cambria" w:cs="Times New Roman"/>
                <w:b/>
                <w:bCs/>
                <w:kern w:val="0"/>
                <w:sz w:val="22"/>
                <w:szCs w:val="22"/>
                <w14:ligatures w14:val="none"/>
              </w:rPr>
              <w:t>p-value</w:t>
            </w:r>
          </w:p>
        </w:tc>
      </w:tr>
      <w:tr w:rsidR="000741B4" w:rsidRPr="005D45B5" w:rsidTr="00FF69EE">
        <w:tc>
          <w:tcPr>
            <w:tcW w:w="4950" w:type="dxa"/>
            <w:tcBorders>
              <w:top w:val="single" w:sz="4" w:space="0" w:color="auto"/>
            </w:tcBorders>
          </w:tcPr>
          <w:p w:rsidR="000741B4" w:rsidRPr="00FF69EE" w:rsidRDefault="000741B4" w:rsidP="005D45B5">
            <w:pPr>
              <w:spacing w:line="480" w:lineRule="auto"/>
              <w:jc w:val="both"/>
              <w:rPr>
                <w:rFonts w:ascii="Cambria" w:eastAsia="Times New Roman" w:hAnsi="Cambria" w:cs="Times New Roman"/>
                <w:b/>
                <w:bCs/>
                <w:kern w:val="0"/>
                <w:sz w:val="22"/>
                <w:szCs w:val="22"/>
                <w14:ligatures w14:val="none"/>
              </w:rPr>
            </w:pPr>
            <w:r w:rsidRPr="00FF69EE">
              <w:rPr>
                <w:rFonts w:ascii="Cambria" w:eastAsia="Times New Roman" w:hAnsi="Cambria" w:cs="Times New Roman"/>
                <w:b/>
                <w:bCs/>
                <w:kern w:val="0"/>
                <w:sz w:val="22"/>
                <w:szCs w:val="22"/>
                <w14:ligatures w14:val="none"/>
              </w:rPr>
              <w:t>Overall health beliefs</w:t>
            </w:r>
          </w:p>
        </w:tc>
        <w:tc>
          <w:tcPr>
            <w:tcW w:w="2070" w:type="dxa"/>
            <w:tcBorders>
              <w:top w:val="single" w:sz="4" w:space="0" w:color="auto"/>
            </w:tcBorders>
          </w:tcPr>
          <w:p w:rsidR="000741B4" w:rsidRPr="00FF69EE" w:rsidRDefault="000741B4" w:rsidP="005D45B5">
            <w:pPr>
              <w:spacing w:line="480" w:lineRule="auto"/>
              <w:jc w:val="both"/>
              <w:rPr>
                <w:rFonts w:ascii="Cambria" w:eastAsia="Times New Roman" w:hAnsi="Cambria" w:cs="Times New Roman"/>
                <w:b/>
                <w:bCs/>
                <w:kern w:val="0"/>
                <w:sz w:val="22"/>
                <w:szCs w:val="22"/>
                <w14:ligatures w14:val="none"/>
              </w:rPr>
            </w:pPr>
            <w:r w:rsidRPr="00FF69EE">
              <w:rPr>
                <w:rFonts w:ascii="Cambria" w:eastAsia="Times New Roman" w:hAnsi="Cambria" w:cs="Times New Roman"/>
                <w:b/>
                <w:bCs/>
                <w:kern w:val="0"/>
                <w:sz w:val="22"/>
                <w:szCs w:val="22"/>
                <w14:ligatures w14:val="none"/>
              </w:rPr>
              <w:t>0.236*</w:t>
            </w:r>
          </w:p>
        </w:tc>
        <w:tc>
          <w:tcPr>
            <w:tcW w:w="1800" w:type="dxa"/>
            <w:tcBorders>
              <w:top w:val="single" w:sz="4" w:space="0" w:color="auto"/>
            </w:tcBorders>
          </w:tcPr>
          <w:p w:rsidR="000741B4" w:rsidRPr="00FF69EE" w:rsidRDefault="000741B4" w:rsidP="005D45B5">
            <w:pPr>
              <w:spacing w:line="480" w:lineRule="auto"/>
              <w:jc w:val="both"/>
              <w:rPr>
                <w:rFonts w:ascii="Cambria" w:eastAsia="Times New Roman" w:hAnsi="Cambria" w:cs="Times New Roman"/>
                <w:b/>
                <w:bCs/>
                <w:kern w:val="0"/>
                <w:sz w:val="22"/>
                <w:szCs w:val="22"/>
                <w14:ligatures w14:val="none"/>
              </w:rPr>
            </w:pPr>
            <w:r w:rsidRPr="00FF69EE">
              <w:rPr>
                <w:rFonts w:ascii="Cambria" w:eastAsia="Times New Roman" w:hAnsi="Cambria" w:cs="Times New Roman"/>
                <w:b/>
                <w:bCs/>
                <w:kern w:val="0"/>
                <w:sz w:val="22"/>
                <w:szCs w:val="22"/>
                <w14:ligatures w14:val="none"/>
              </w:rPr>
              <w:t>0.025</w:t>
            </w:r>
          </w:p>
        </w:tc>
      </w:tr>
      <w:tr w:rsidR="000741B4" w:rsidRPr="005D45B5" w:rsidTr="00FF69EE">
        <w:tc>
          <w:tcPr>
            <w:tcW w:w="4950" w:type="dxa"/>
          </w:tcPr>
          <w:p w:rsidR="000741B4" w:rsidRPr="005D45B5" w:rsidRDefault="000741B4" w:rsidP="005D45B5">
            <w:pPr>
              <w:pStyle w:val="ListParagraph"/>
              <w:numPr>
                <w:ilvl w:val="0"/>
                <w:numId w:val="3"/>
              </w:num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susceptibility</w:t>
            </w:r>
          </w:p>
        </w:tc>
        <w:tc>
          <w:tcPr>
            <w:tcW w:w="207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0.206*</w:t>
            </w:r>
          </w:p>
        </w:tc>
        <w:tc>
          <w:tcPr>
            <w:tcW w:w="180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0.025</w:t>
            </w:r>
          </w:p>
        </w:tc>
      </w:tr>
      <w:tr w:rsidR="000741B4" w:rsidRPr="005D45B5" w:rsidTr="00FF69EE">
        <w:tc>
          <w:tcPr>
            <w:tcW w:w="4950" w:type="dxa"/>
          </w:tcPr>
          <w:p w:rsidR="000741B4" w:rsidRPr="005D45B5" w:rsidRDefault="000741B4" w:rsidP="005D45B5">
            <w:pPr>
              <w:pStyle w:val="ListParagraph"/>
              <w:numPr>
                <w:ilvl w:val="0"/>
                <w:numId w:val="3"/>
              </w:num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severity</w:t>
            </w:r>
          </w:p>
        </w:tc>
        <w:tc>
          <w:tcPr>
            <w:tcW w:w="207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0.116</w:t>
            </w:r>
          </w:p>
        </w:tc>
        <w:tc>
          <w:tcPr>
            <w:tcW w:w="180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0.211</w:t>
            </w:r>
          </w:p>
        </w:tc>
      </w:tr>
      <w:tr w:rsidR="000741B4" w:rsidRPr="005D45B5" w:rsidTr="00FF69EE">
        <w:tc>
          <w:tcPr>
            <w:tcW w:w="4950" w:type="dxa"/>
          </w:tcPr>
          <w:p w:rsidR="000741B4" w:rsidRPr="005D45B5" w:rsidRDefault="000741B4" w:rsidP="005D45B5">
            <w:pPr>
              <w:pStyle w:val="ListParagraph"/>
              <w:numPr>
                <w:ilvl w:val="0"/>
                <w:numId w:val="3"/>
              </w:num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benefits</w:t>
            </w:r>
          </w:p>
        </w:tc>
        <w:tc>
          <w:tcPr>
            <w:tcW w:w="207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0.279*</w:t>
            </w:r>
          </w:p>
        </w:tc>
        <w:tc>
          <w:tcPr>
            <w:tcW w:w="180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0.002</w:t>
            </w:r>
          </w:p>
        </w:tc>
      </w:tr>
      <w:tr w:rsidR="000741B4" w:rsidRPr="005D45B5" w:rsidTr="00FF69EE">
        <w:tc>
          <w:tcPr>
            <w:tcW w:w="4950" w:type="dxa"/>
          </w:tcPr>
          <w:p w:rsidR="000741B4" w:rsidRPr="005D45B5" w:rsidRDefault="000741B4" w:rsidP="005D45B5">
            <w:pPr>
              <w:pStyle w:val="ListParagraph"/>
              <w:numPr>
                <w:ilvl w:val="0"/>
                <w:numId w:val="3"/>
              </w:num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barriers</w:t>
            </w:r>
          </w:p>
        </w:tc>
        <w:tc>
          <w:tcPr>
            <w:tcW w:w="207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0.126</w:t>
            </w:r>
          </w:p>
        </w:tc>
        <w:tc>
          <w:tcPr>
            <w:tcW w:w="180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0.173</w:t>
            </w:r>
          </w:p>
        </w:tc>
      </w:tr>
      <w:tr w:rsidR="000741B4" w:rsidRPr="005D45B5" w:rsidTr="00FF69EE">
        <w:tc>
          <w:tcPr>
            <w:tcW w:w="4950" w:type="dxa"/>
          </w:tcPr>
          <w:p w:rsidR="000741B4" w:rsidRPr="005D45B5" w:rsidRDefault="000741B4" w:rsidP="005D45B5">
            <w:pPr>
              <w:pStyle w:val="ListParagraph"/>
              <w:numPr>
                <w:ilvl w:val="0"/>
                <w:numId w:val="3"/>
              </w:num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Perceived self-efficacy</w:t>
            </w:r>
          </w:p>
        </w:tc>
        <w:tc>
          <w:tcPr>
            <w:tcW w:w="207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0.176</w:t>
            </w:r>
          </w:p>
        </w:tc>
        <w:tc>
          <w:tcPr>
            <w:tcW w:w="1800" w:type="dxa"/>
          </w:tcPr>
          <w:p w:rsidR="000741B4" w:rsidRPr="005D45B5" w:rsidRDefault="000741B4" w:rsidP="005D45B5">
            <w:pPr>
              <w:spacing w:line="480" w:lineRule="auto"/>
              <w:jc w:val="both"/>
              <w:rPr>
                <w:rFonts w:ascii="Cambria" w:eastAsia="Times New Roman" w:hAnsi="Cambria" w:cs="Times New Roman"/>
                <w:kern w:val="0"/>
                <w:sz w:val="22"/>
                <w:szCs w:val="22"/>
                <w14:ligatures w14:val="none"/>
              </w:rPr>
            </w:pPr>
            <w:r w:rsidRPr="005D45B5">
              <w:rPr>
                <w:rFonts w:ascii="Cambria" w:eastAsia="Times New Roman" w:hAnsi="Cambria" w:cs="Times New Roman"/>
                <w:kern w:val="0"/>
                <w:sz w:val="22"/>
                <w:szCs w:val="22"/>
                <w14:ligatures w14:val="none"/>
              </w:rPr>
              <w:t>0.053</w:t>
            </w:r>
          </w:p>
        </w:tc>
      </w:tr>
    </w:tbl>
    <w:p w:rsidR="005D45B5" w:rsidRPr="00130B40" w:rsidRDefault="005D45B5" w:rsidP="005D45B5">
      <w:pPr>
        <w:spacing w:after="0" w:line="480" w:lineRule="auto"/>
        <w:ind w:firstLine="720"/>
        <w:jc w:val="both"/>
        <w:rPr>
          <w:rFonts w:ascii="Cambria" w:eastAsia="Times New Roman" w:hAnsi="Cambria" w:cs="Times New Roman"/>
          <w:i/>
          <w:iCs/>
          <w:kern w:val="0"/>
          <w:sz w:val="22"/>
          <w:szCs w:val="22"/>
          <w14:ligatures w14:val="none"/>
        </w:rPr>
      </w:pPr>
      <w:r w:rsidRPr="00130B40">
        <w:rPr>
          <w:rFonts w:ascii="Cambria" w:eastAsia="Times New Roman" w:hAnsi="Cambria" w:cs="Times New Roman"/>
          <w:i/>
          <w:iCs/>
          <w:kern w:val="0"/>
          <w:sz w:val="22"/>
          <w:szCs w:val="22"/>
          <w14:ligatures w14:val="none"/>
        </w:rPr>
        <w:t>* p &lt; 0.05</w:t>
      </w:r>
    </w:p>
    <w:p w:rsidR="00EA4CE3" w:rsidRDefault="00F11F29" w:rsidP="006E019B">
      <w:pPr>
        <w:spacing w:after="0" w:line="240" w:lineRule="atLeast"/>
        <w:jc w:val="both"/>
        <w:outlineLvl w:val="0"/>
        <w:rPr>
          <w:rFonts w:ascii="Cambria" w:eastAsia="Times New Roman" w:hAnsi="Cambria" w:cs="Times New Roman"/>
          <w:b/>
          <w:bCs/>
          <w:kern w:val="36"/>
          <w:sz w:val="48"/>
          <w:szCs w:val="48"/>
          <w14:ligatures w14:val="none"/>
        </w:rPr>
      </w:pPr>
      <w:r w:rsidRPr="00F11F29">
        <w:rPr>
          <w:rFonts w:ascii="Cambria" w:eastAsia="Times New Roman" w:hAnsi="Cambria" w:cs="Times New Roman"/>
          <w:b/>
          <w:bCs/>
          <w:color w:val="000000"/>
          <w:kern w:val="36"/>
          <w:sz w:val="22"/>
          <w:szCs w:val="22"/>
          <w14:ligatures w14:val="none"/>
        </w:rPr>
        <w:t>4. Conclusion</w:t>
      </w:r>
    </w:p>
    <w:p w:rsidR="00950853" w:rsidRDefault="005D45B5" w:rsidP="0051671E">
      <w:pPr>
        <w:pStyle w:val="NormalWeb"/>
        <w:ind w:firstLine="720"/>
        <w:jc w:val="both"/>
      </w:pPr>
      <w:r w:rsidRPr="005D45B5">
        <w:rPr>
          <w:rFonts w:ascii="Cambria" w:hAnsi="Cambria"/>
          <w:sz w:val="22"/>
          <w:szCs w:val="22"/>
        </w:rPr>
        <w:t xml:space="preserve">This study found that elderly individuals in Ban Na District, </w:t>
      </w:r>
      <w:proofErr w:type="spellStart"/>
      <w:r w:rsidRPr="005D45B5">
        <w:rPr>
          <w:rFonts w:ascii="Cambria" w:hAnsi="Cambria"/>
          <w:sz w:val="22"/>
          <w:szCs w:val="22"/>
        </w:rPr>
        <w:t>Nakhon</w:t>
      </w:r>
      <w:proofErr w:type="spellEnd"/>
      <w:r w:rsidRPr="005D45B5">
        <w:rPr>
          <w:rFonts w:ascii="Cambria" w:hAnsi="Cambria"/>
          <w:sz w:val="22"/>
          <w:szCs w:val="22"/>
        </w:rPr>
        <w:t xml:space="preserve"> </w:t>
      </w:r>
      <w:proofErr w:type="spellStart"/>
      <w:r w:rsidRPr="005D45B5">
        <w:rPr>
          <w:rFonts w:ascii="Cambria" w:hAnsi="Cambria"/>
          <w:sz w:val="22"/>
          <w:szCs w:val="22"/>
        </w:rPr>
        <w:t>Nayok</w:t>
      </w:r>
      <w:proofErr w:type="spellEnd"/>
      <w:r w:rsidRPr="005D45B5">
        <w:rPr>
          <w:rFonts w:ascii="Cambria" w:hAnsi="Cambria"/>
          <w:sz w:val="22"/>
          <w:szCs w:val="22"/>
        </w:rPr>
        <w:t>, exhibited a moderate level of fall prevention behavior. Significant personal factors related to this behavior included education level and chronic illnesses. Additionally, certain health perceptions—such as perceived risk and perceived benefits of prevention—were positively associated with fall prevention behaviors. These findings highlight the importance of enhancing awareness and tailored education to effectively promote fall prevention among the elderly.</w:t>
      </w:r>
      <w:r w:rsidR="00950853" w:rsidRPr="00950853">
        <w:t xml:space="preserve"> </w:t>
      </w:r>
    </w:p>
    <w:p w:rsidR="00950853" w:rsidRPr="0051671E" w:rsidRDefault="00950853" w:rsidP="00950853">
      <w:pPr>
        <w:spacing w:after="0" w:line="480" w:lineRule="auto"/>
        <w:jc w:val="both"/>
        <w:outlineLvl w:val="0"/>
        <w:rPr>
          <w:rFonts w:ascii="Cambria" w:eastAsia="Times New Roman" w:hAnsi="Cambria" w:cs="Times New Roman"/>
          <w:b/>
          <w:bCs/>
          <w:color w:val="000000"/>
          <w:kern w:val="36"/>
          <w:sz w:val="22"/>
          <w:szCs w:val="22"/>
          <w14:ligatures w14:val="none"/>
        </w:rPr>
      </w:pPr>
      <w:r w:rsidRPr="0051671E">
        <w:rPr>
          <w:rFonts w:ascii="Cambria" w:eastAsia="Times New Roman" w:hAnsi="Cambria" w:cs="Times New Roman" w:hint="cs"/>
          <w:b/>
          <w:bCs/>
          <w:color w:val="000000"/>
          <w:kern w:val="36"/>
          <w:sz w:val="22"/>
          <w:szCs w:val="22"/>
          <w:cs/>
          <w:lang w:bidi="th-TH"/>
          <w14:ligatures w14:val="none"/>
        </w:rPr>
        <w:t xml:space="preserve">5. </w:t>
      </w:r>
      <w:r w:rsidRPr="0051671E">
        <w:rPr>
          <w:rFonts w:ascii="Cambria" w:eastAsia="Times New Roman" w:hAnsi="Cambria" w:cs="Times New Roman"/>
          <w:b/>
          <w:bCs/>
          <w:color w:val="000000"/>
          <w:kern w:val="36"/>
          <w:sz w:val="22"/>
          <w:szCs w:val="22"/>
          <w14:ligatures w14:val="none"/>
        </w:rPr>
        <w:t xml:space="preserve">Discussion </w:t>
      </w:r>
    </w:p>
    <w:p w:rsidR="000D5D09" w:rsidRDefault="00950853" w:rsidP="00950853">
      <w:pPr>
        <w:spacing w:after="0" w:line="240" w:lineRule="auto"/>
        <w:ind w:firstLine="720"/>
        <w:rPr>
          <w:rFonts w:ascii="Cambria" w:eastAsia="Times New Roman" w:hAnsi="Cambria" w:cs="Times New Roman"/>
          <w:kern w:val="0"/>
          <w:sz w:val="22"/>
          <w:szCs w:val="22"/>
          <w14:ligatures w14:val="none"/>
        </w:rPr>
      </w:pPr>
      <w:r w:rsidRPr="00950853">
        <w:rPr>
          <w:rFonts w:ascii="Cambria" w:eastAsia="Times New Roman" w:hAnsi="Cambria" w:cs="Times New Roman"/>
          <w:kern w:val="0"/>
          <w:sz w:val="22"/>
          <w:szCs w:val="22"/>
          <w14:ligatures w14:val="none"/>
        </w:rPr>
        <w:t xml:space="preserve">This study examined factors associated with fall prevention behavior among elderly individuals in </w:t>
      </w:r>
      <w:proofErr w:type="spellStart"/>
      <w:r w:rsidRPr="00950853">
        <w:rPr>
          <w:rFonts w:ascii="Cambria" w:eastAsia="Times New Roman" w:hAnsi="Cambria" w:cs="Times New Roman"/>
          <w:kern w:val="0"/>
          <w:sz w:val="22"/>
          <w:szCs w:val="22"/>
          <w14:ligatures w14:val="none"/>
        </w:rPr>
        <w:t>Nakhon</w:t>
      </w:r>
      <w:proofErr w:type="spellEnd"/>
      <w:r w:rsidRPr="00950853">
        <w:rPr>
          <w:rFonts w:ascii="Cambria" w:eastAsia="Times New Roman" w:hAnsi="Cambria" w:cs="Times New Roman"/>
          <w:kern w:val="0"/>
          <w:sz w:val="22"/>
          <w:szCs w:val="22"/>
          <w14:ligatures w14:val="none"/>
        </w:rPr>
        <w:t xml:space="preserve"> </w:t>
      </w:r>
      <w:proofErr w:type="spellStart"/>
      <w:r w:rsidRPr="00950853">
        <w:rPr>
          <w:rFonts w:ascii="Cambria" w:eastAsia="Times New Roman" w:hAnsi="Cambria" w:cs="Times New Roman"/>
          <w:kern w:val="0"/>
          <w:sz w:val="22"/>
          <w:szCs w:val="22"/>
          <w14:ligatures w14:val="none"/>
        </w:rPr>
        <w:t>Nayok</w:t>
      </w:r>
      <w:proofErr w:type="spellEnd"/>
      <w:r w:rsidRPr="00950853">
        <w:rPr>
          <w:rFonts w:ascii="Cambria" w:eastAsia="Times New Roman" w:hAnsi="Cambria" w:cs="Times New Roman"/>
          <w:kern w:val="0"/>
          <w:sz w:val="22"/>
          <w:szCs w:val="22"/>
          <w14:ligatures w14:val="none"/>
        </w:rPr>
        <w:t xml:space="preserve"> Province. Results showed that overall fall prevention behavior was at a moderate level, consistent with </w:t>
      </w:r>
      <w:proofErr w:type="spellStart"/>
      <w:r w:rsidRPr="00950853">
        <w:rPr>
          <w:rFonts w:ascii="Cambria" w:eastAsia="Times New Roman" w:hAnsi="Cambria" w:cs="Times New Roman"/>
          <w:kern w:val="0"/>
          <w:sz w:val="22"/>
          <w:szCs w:val="22"/>
          <w14:ligatures w14:val="none"/>
        </w:rPr>
        <w:t>Kaewthong</w:t>
      </w:r>
      <w:proofErr w:type="spellEnd"/>
      <w:r w:rsidRPr="00950853">
        <w:rPr>
          <w:rFonts w:ascii="Cambria" w:eastAsia="Times New Roman" w:hAnsi="Cambria" w:cs="Times New Roman"/>
          <w:kern w:val="0"/>
          <w:sz w:val="22"/>
          <w:szCs w:val="22"/>
          <w14:ligatures w14:val="none"/>
        </w:rPr>
        <w:t xml:space="preserve"> and </w:t>
      </w:r>
      <w:proofErr w:type="spellStart"/>
      <w:r w:rsidRPr="00950853">
        <w:rPr>
          <w:rFonts w:ascii="Cambria" w:eastAsia="Times New Roman" w:hAnsi="Cambria" w:cs="Times New Roman"/>
          <w:kern w:val="0"/>
          <w:sz w:val="22"/>
          <w:szCs w:val="22"/>
          <w14:ligatures w14:val="none"/>
        </w:rPr>
        <w:t>Chaiyawat</w:t>
      </w:r>
      <w:proofErr w:type="spellEnd"/>
      <w:r w:rsidRPr="00950853">
        <w:rPr>
          <w:rFonts w:ascii="Cambria" w:eastAsia="Times New Roman" w:hAnsi="Cambria" w:cs="Times New Roman"/>
          <w:kern w:val="0"/>
          <w:sz w:val="22"/>
          <w:szCs w:val="22"/>
          <w14:ligatures w14:val="none"/>
        </w:rPr>
        <w:t xml:space="preserve"> (2022) and </w:t>
      </w:r>
      <w:proofErr w:type="spellStart"/>
      <w:r w:rsidRPr="00950853">
        <w:rPr>
          <w:rFonts w:ascii="Cambria" w:eastAsia="Times New Roman" w:hAnsi="Cambria" w:cs="Times New Roman"/>
          <w:kern w:val="0"/>
          <w:sz w:val="22"/>
          <w:szCs w:val="22"/>
          <w14:ligatures w14:val="none"/>
        </w:rPr>
        <w:t>Saengwong</w:t>
      </w:r>
      <w:proofErr w:type="spellEnd"/>
      <w:r w:rsidRPr="00950853">
        <w:rPr>
          <w:rFonts w:ascii="Cambria" w:eastAsia="Times New Roman" w:hAnsi="Cambria" w:cs="Times New Roman"/>
          <w:kern w:val="0"/>
          <w:sz w:val="22"/>
          <w:szCs w:val="22"/>
          <w14:ligatures w14:val="none"/>
        </w:rPr>
        <w:t xml:space="preserve"> (2021), but differing from </w:t>
      </w:r>
      <w:proofErr w:type="spellStart"/>
      <w:r w:rsidRPr="00950853">
        <w:rPr>
          <w:rFonts w:ascii="Cambria" w:eastAsia="Times New Roman" w:hAnsi="Cambria" w:cs="Times New Roman"/>
          <w:kern w:val="0"/>
          <w:sz w:val="22"/>
          <w:szCs w:val="22"/>
          <w14:ligatures w14:val="none"/>
        </w:rPr>
        <w:t>Wongwanich</w:t>
      </w:r>
      <w:proofErr w:type="spellEnd"/>
      <w:r w:rsidRPr="00950853">
        <w:rPr>
          <w:rFonts w:ascii="Cambria" w:eastAsia="Times New Roman" w:hAnsi="Cambria" w:cs="Times New Roman"/>
          <w:kern w:val="0"/>
          <w:sz w:val="22"/>
          <w:szCs w:val="22"/>
          <w14:ligatures w14:val="none"/>
        </w:rPr>
        <w:t xml:space="preserve"> (2020), who reported higher levels.</w:t>
      </w:r>
      <w:r w:rsidR="002B2916">
        <w:rPr>
          <w:rFonts w:ascii="Cambria" w:eastAsia="Times New Roman" w:hAnsi="Cambria" w:cs="Times New Roman"/>
          <w:kern w:val="0"/>
          <w:sz w:val="22"/>
          <w:szCs w:val="22"/>
          <w14:ligatures w14:val="none"/>
        </w:rPr>
        <w:t xml:space="preserve"> </w:t>
      </w:r>
      <w:proofErr w:type="gramStart"/>
      <w:r w:rsidRPr="00950853">
        <w:rPr>
          <w:rFonts w:ascii="Cambria" w:eastAsia="Times New Roman" w:hAnsi="Cambria" w:cs="Times New Roman"/>
          <w:kern w:val="0"/>
          <w:sz w:val="22"/>
          <w:szCs w:val="22"/>
          <w14:ligatures w14:val="none"/>
        </w:rPr>
        <w:t>Among</w:t>
      </w:r>
      <w:proofErr w:type="gramEnd"/>
      <w:r w:rsidRPr="00950853">
        <w:rPr>
          <w:rFonts w:ascii="Cambria" w:eastAsia="Times New Roman" w:hAnsi="Cambria" w:cs="Times New Roman"/>
          <w:kern w:val="0"/>
          <w:sz w:val="22"/>
          <w:szCs w:val="22"/>
          <w14:ligatures w14:val="none"/>
        </w:rPr>
        <w:t xml:space="preserve"> personal factors, only </w:t>
      </w:r>
    </w:p>
    <w:p w:rsidR="000D5D09" w:rsidRDefault="000D5D09" w:rsidP="000D5D09">
      <w:pPr>
        <w:spacing w:after="0" w:line="240" w:lineRule="auto"/>
        <w:rPr>
          <w:rFonts w:ascii="Cambria" w:eastAsia="Times New Roman" w:hAnsi="Cambria" w:cs="Times New Roman"/>
          <w:kern w:val="0"/>
          <w:sz w:val="22"/>
          <w:szCs w:val="22"/>
          <w14:ligatures w14:val="none"/>
        </w:rPr>
      </w:pPr>
    </w:p>
    <w:p w:rsidR="00950853" w:rsidRDefault="00950853" w:rsidP="000D5D09">
      <w:pPr>
        <w:spacing w:after="0" w:line="240" w:lineRule="auto"/>
        <w:rPr>
          <w:rFonts w:ascii="Cambria" w:eastAsia="Times New Roman" w:hAnsi="Cambria"/>
          <w:kern w:val="0"/>
          <w:sz w:val="22"/>
          <w:szCs w:val="28"/>
          <w:lang w:bidi="th-TH"/>
          <w14:ligatures w14:val="none"/>
        </w:rPr>
      </w:pPr>
      <w:r w:rsidRPr="00950853">
        <w:rPr>
          <w:rFonts w:ascii="Cambria" w:eastAsia="Times New Roman" w:hAnsi="Cambria" w:cs="Times New Roman"/>
          <w:kern w:val="0"/>
          <w:sz w:val="22"/>
          <w:szCs w:val="22"/>
          <w14:ligatures w14:val="none"/>
        </w:rPr>
        <w:t xml:space="preserve">educational level and chronic illness were significantly associated with fall prevention behaviors. This aligns with findings by </w:t>
      </w:r>
      <w:proofErr w:type="spellStart"/>
      <w:r w:rsidRPr="00950853">
        <w:rPr>
          <w:rFonts w:ascii="Cambria" w:eastAsia="Times New Roman" w:hAnsi="Cambria" w:cs="Times New Roman"/>
          <w:kern w:val="0"/>
          <w:sz w:val="22"/>
          <w:szCs w:val="22"/>
          <w14:ligatures w14:val="none"/>
        </w:rPr>
        <w:t>Boonkrabpuang</w:t>
      </w:r>
      <w:proofErr w:type="spellEnd"/>
      <w:r w:rsidRPr="00950853">
        <w:rPr>
          <w:rFonts w:ascii="Cambria" w:eastAsia="Times New Roman" w:hAnsi="Cambria" w:cs="Times New Roman"/>
          <w:kern w:val="0"/>
          <w:sz w:val="22"/>
          <w:szCs w:val="22"/>
          <w14:ligatures w14:val="none"/>
        </w:rPr>
        <w:t xml:space="preserve"> (2020) and </w:t>
      </w:r>
      <w:proofErr w:type="spellStart"/>
      <w:r w:rsidRPr="00950853">
        <w:rPr>
          <w:rFonts w:ascii="Cambria" w:eastAsia="Times New Roman" w:hAnsi="Cambria" w:cs="Times New Roman"/>
          <w:kern w:val="0"/>
          <w:sz w:val="22"/>
          <w:szCs w:val="22"/>
          <w14:ligatures w14:val="none"/>
        </w:rPr>
        <w:t>Thanachart</w:t>
      </w:r>
      <w:proofErr w:type="spellEnd"/>
      <w:r w:rsidRPr="00950853">
        <w:rPr>
          <w:rFonts w:ascii="Cambria" w:eastAsia="Times New Roman" w:hAnsi="Cambria" w:cs="Times New Roman"/>
          <w:kern w:val="0"/>
          <w:sz w:val="22"/>
          <w:szCs w:val="22"/>
          <w14:ligatures w14:val="none"/>
        </w:rPr>
        <w:t xml:space="preserve"> (2021), indicating that higher education and disease awareness promote better preventive behavior.</w:t>
      </w:r>
      <w:r>
        <w:rPr>
          <w:rFonts w:ascii="Cambria" w:eastAsia="Times New Roman" w:hAnsi="Cambria" w:hint="cs"/>
          <w:kern w:val="0"/>
          <w:sz w:val="22"/>
          <w:szCs w:val="28"/>
          <w:cs/>
          <w:lang w:bidi="th-TH"/>
          <w14:ligatures w14:val="none"/>
        </w:rPr>
        <w:t xml:space="preserve"> </w:t>
      </w:r>
      <w:r w:rsidRPr="00950853">
        <w:rPr>
          <w:rFonts w:ascii="Cambria" w:eastAsia="Times New Roman" w:hAnsi="Cambria" w:cs="Times New Roman"/>
          <w:kern w:val="0"/>
          <w:sz w:val="22"/>
          <w:szCs w:val="22"/>
          <w14:ligatures w14:val="none"/>
        </w:rPr>
        <w:t xml:space="preserve">Regarding health belief factors, perceived susceptibility and perceived benefits were positively associated with fall prevention behavior, in line with the Health Belief Model and supported by </w:t>
      </w:r>
      <w:proofErr w:type="spellStart"/>
      <w:r w:rsidRPr="00950853">
        <w:rPr>
          <w:rFonts w:ascii="Cambria" w:eastAsia="Times New Roman" w:hAnsi="Cambria" w:cs="Times New Roman"/>
          <w:kern w:val="0"/>
          <w:sz w:val="22"/>
          <w:szCs w:val="22"/>
          <w14:ligatures w14:val="none"/>
        </w:rPr>
        <w:t>Srisawat</w:t>
      </w:r>
      <w:proofErr w:type="spellEnd"/>
      <w:r w:rsidRPr="00950853">
        <w:rPr>
          <w:rFonts w:ascii="Cambria" w:eastAsia="Times New Roman" w:hAnsi="Cambria" w:cs="Times New Roman"/>
          <w:kern w:val="0"/>
          <w:sz w:val="22"/>
          <w:szCs w:val="22"/>
          <w14:ligatures w14:val="none"/>
        </w:rPr>
        <w:t xml:space="preserve"> and </w:t>
      </w:r>
      <w:proofErr w:type="spellStart"/>
      <w:r w:rsidRPr="00950853">
        <w:rPr>
          <w:rFonts w:ascii="Cambria" w:eastAsia="Times New Roman" w:hAnsi="Cambria" w:cs="Times New Roman"/>
          <w:kern w:val="0"/>
          <w:sz w:val="22"/>
          <w:szCs w:val="22"/>
          <w14:ligatures w14:val="none"/>
        </w:rPr>
        <w:t>Wongyai</w:t>
      </w:r>
      <w:proofErr w:type="spellEnd"/>
      <w:r w:rsidRPr="00950853">
        <w:rPr>
          <w:rFonts w:ascii="Cambria" w:eastAsia="Times New Roman" w:hAnsi="Cambria" w:cs="Times New Roman"/>
          <w:kern w:val="0"/>
          <w:sz w:val="22"/>
          <w:szCs w:val="22"/>
          <w14:ligatures w14:val="none"/>
        </w:rPr>
        <w:t xml:space="preserve"> (2020). However, perceived severity, perceived barriers, and self-efficacy showed no significant correlation. This may result from limited health literacy and fall-related experiences among the elderly participants.</w:t>
      </w:r>
      <w:r>
        <w:rPr>
          <w:rFonts w:ascii="Cambria" w:eastAsia="Times New Roman" w:hAnsi="Cambria" w:hint="cs"/>
          <w:kern w:val="0"/>
          <w:sz w:val="22"/>
          <w:szCs w:val="28"/>
          <w:cs/>
          <w:lang w:bidi="th-TH"/>
          <w14:ligatures w14:val="none"/>
        </w:rPr>
        <w:t xml:space="preserve">  </w:t>
      </w:r>
    </w:p>
    <w:p w:rsidR="005D45B5" w:rsidRPr="005D45B5" w:rsidRDefault="005D45B5" w:rsidP="005D45B5">
      <w:pPr>
        <w:spacing w:after="0" w:line="240" w:lineRule="atLeast"/>
        <w:ind w:firstLine="720"/>
        <w:jc w:val="both"/>
        <w:outlineLvl w:val="0"/>
      </w:pPr>
    </w:p>
    <w:p w:rsidR="006B547C" w:rsidRDefault="00F11F29" w:rsidP="005D45B5">
      <w:pPr>
        <w:spacing w:after="0" w:line="480" w:lineRule="auto"/>
        <w:jc w:val="both"/>
        <w:outlineLvl w:val="0"/>
        <w:rPr>
          <w:rFonts w:ascii="Cambria" w:eastAsia="Times New Roman" w:hAnsi="Cambria" w:cs="Times New Roman"/>
          <w:b/>
          <w:bCs/>
          <w:color w:val="000000"/>
          <w:kern w:val="36"/>
          <w:sz w:val="22"/>
          <w:szCs w:val="22"/>
          <w14:ligatures w14:val="none"/>
        </w:rPr>
      </w:pPr>
      <w:r w:rsidRPr="00F11F29">
        <w:rPr>
          <w:rFonts w:ascii="Cambria" w:eastAsia="Times New Roman" w:hAnsi="Cambria" w:cs="Times New Roman"/>
          <w:b/>
          <w:bCs/>
          <w:color w:val="000000"/>
          <w:kern w:val="36"/>
          <w:sz w:val="22"/>
          <w:szCs w:val="22"/>
          <w14:ligatures w14:val="none"/>
        </w:rPr>
        <w:t>Acknowledgment</w:t>
      </w:r>
    </w:p>
    <w:p w:rsidR="00D2696B" w:rsidRDefault="006E019B" w:rsidP="006E019B">
      <w:pPr>
        <w:spacing w:after="0" w:line="240" w:lineRule="auto"/>
        <w:ind w:firstLine="720"/>
        <w:jc w:val="both"/>
        <w:outlineLvl w:val="0"/>
        <w:rPr>
          <w:rFonts w:ascii="Cambria" w:hAnsi="Cambria"/>
          <w:sz w:val="22"/>
          <w:szCs w:val="22"/>
        </w:rPr>
      </w:pPr>
      <w:r w:rsidRPr="006E019B">
        <w:rPr>
          <w:rFonts w:ascii="Cambria" w:hAnsi="Cambria"/>
          <w:sz w:val="22"/>
          <w:szCs w:val="22"/>
        </w:rPr>
        <w:t xml:space="preserve">I would like to express my sincere gratitude to the elderly participants from the Elderly School in Ban Na District, </w:t>
      </w:r>
      <w:proofErr w:type="spellStart"/>
      <w:r w:rsidRPr="006E019B">
        <w:rPr>
          <w:rFonts w:ascii="Cambria" w:hAnsi="Cambria"/>
          <w:sz w:val="22"/>
          <w:szCs w:val="22"/>
        </w:rPr>
        <w:t>Nakhon</w:t>
      </w:r>
      <w:proofErr w:type="spellEnd"/>
      <w:r w:rsidRPr="006E019B">
        <w:rPr>
          <w:rFonts w:ascii="Cambria" w:hAnsi="Cambria"/>
          <w:sz w:val="22"/>
          <w:szCs w:val="22"/>
        </w:rPr>
        <w:t xml:space="preserve"> </w:t>
      </w:r>
      <w:proofErr w:type="spellStart"/>
      <w:r w:rsidRPr="006E019B">
        <w:rPr>
          <w:rFonts w:ascii="Cambria" w:hAnsi="Cambria"/>
          <w:sz w:val="22"/>
          <w:szCs w:val="22"/>
        </w:rPr>
        <w:t>Nayok</w:t>
      </w:r>
      <w:proofErr w:type="spellEnd"/>
      <w:r w:rsidRPr="006E019B">
        <w:rPr>
          <w:rFonts w:ascii="Cambria" w:hAnsi="Cambria"/>
          <w:sz w:val="22"/>
          <w:szCs w:val="22"/>
        </w:rPr>
        <w:t xml:space="preserve"> Province, for their kind cooperation in providing valuable data for this research study.</w:t>
      </w:r>
    </w:p>
    <w:p w:rsidR="006E019B" w:rsidRDefault="006E019B" w:rsidP="006E019B">
      <w:pPr>
        <w:spacing w:after="0" w:line="240" w:lineRule="auto"/>
        <w:ind w:firstLine="720"/>
        <w:jc w:val="both"/>
        <w:outlineLvl w:val="0"/>
        <w:rPr>
          <w:rFonts w:ascii="Cambria" w:hAnsi="Cambria"/>
          <w:sz w:val="22"/>
          <w:szCs w:val="22"/>
        </w:rPr>
      </w:pPr>
    </w:p>
    <w:p w:rsidR="00F11F29" w:rsidRPr="00F11F29" w:rsidRDefault="00F11F29" w:rsidP="005D45B5">
      <w:pPr>
        <w:spacing w:after="0" w:line="240" w:lineRule="auto"/>
        <w:jc w:val="both"/>
        <w:outlineLvl w:val="0"/>
        <w:rPr>
          <w:rFonts w:ascii="Cambria" w:eastAsia="Times New Roman" w:hAnsi="Cambria" w:cs="Times New Roman"/>
          <w:b/>
          <w:bCs/>
          <w:kern w:val="36"/>
          <w:sz w:val="22"/>
          <w:szCs w:val="22"/>
          <w14:ligatures w14:val="none"/>
        </w:rPr>
      </w:pPr>
      <w:r w:rsidRPr="00F11F29">
        <w:rPr>
          <w:rFonts w:ascii="Cambria" w:eastAsia="Times New Roman" w:hAnsi="Cambria" w:cs="Times New Roman"/>
          <w:b/>
          <w:bCs/>
          <w:color w:val="000000"/>
          <w:kern w:val="36"/>
          <w:sz w:val="22"/>
          <w:szCs w:val="22"/>
          <w14:ligatures w14:val="none"/>
        </w:rPr>
        <w:t>References</w:t>
      </w:r>
    </w:p>
    <w:p w:rsidR="00D2696B" w:rsidRDefault="00D2696B" w:rsidP="006E019B">
      <w:pPr>
        <w:spacing w:after="0" w:line="240" w:lineRule="atLeast"/>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1.</w:t>
      </w:r>
      <w:r w:rsidR="006E019B">
        <w:rPr>
          <w:rFonts w:ascii="Cambria" w:eastAsia="Times New Roman" w:hAnsi="Cambria" w:cs="Times New Roman"/>
          <w:color w:val="000000"/>
          <w:kern w:val="0"/>
          <w:sz w:val="22"/>
          <w:szCs w:val="22"/>
          <w14:ligatures w14:val="none"/>
        </w:rPr>
        <w:t xml:space="preserve">  </w:t>
      </w:r>
      <w:r w:rsidRPr="00D2696B">
        <w:rPr>
          <w:rFonts w:ascii="Cambria" w:eastAsia="Times New Roman" w:hAnsi="Cambria" w:cs="Times New Roman"/>
          <w:color w:val="000000"/>
          <w:kern w:val="0"/>
          <w:sz w:val="22"/>
          <w:szCs w:val="22"/>
          <w14:ligatures w14:val="none"/>
        </w:rPr>
        <w:t xml:space="preserve">American Geriatrics Society. (2020). Falls prevention guidelines. </w:t>
      </w:r>
    </w:p>
    <w:p w:rsidR="00D2696B" w:rsidRPr="00D2696B" w:rsidRDefault="00D2696B" w:rsidP="006E019B">
      <w:pPr>
        <w:spacing w:after="0" w:line="240" w:lineRule="atLeast"/>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ab/>
      </w:r>
      <w:r w:rsidRPr="00D2696B">
        <w:rPr>
          <w:rFonts w:ascii="Cambria" w:eastAsia="Times New Roman" w:hAnsi="Cambria" w:cs="Times New Roman"/>
          <w:color w:val="000000"/>
          <w:kern w:val="0"/>
          <w:sz w:val="22"/>
          <w:szCs w:val="22"/>
          <w14:ligatures w14:val="none"/>
        </w:rPr>
        <w:t>https://www.americangeriatrics.org</w:t>
      </w:r>
    </w:p>
    <w:p w:rsidR="00D2696B" w:rsidRDefault="00D2696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 xml:space="preserve">2.  </w:t>
      </w:r>
      <w:proofErr w:type="spellStart"/>
      <w:r w:rsidRPr="00D2696B">
        <w:rPr>
          <w:rFonts w:ascii="Cambria" w:eastAsia="Times New Roman" w:hAnsi="Cambria" w:cs="Times New Roman"/>
          <w:color w:val="000000"/>
          <w:kern w:val="0"/>
          <w:sz w:val="22"/>
          <w:szCs w:val="22"/>
          <w14:ligatures w14:val="none"/>
        </w:rPr>
        <w:t>Boonkrabpuang</w:t>
      </w:r>
      <w:proofErr w:type="spellEnd"/>
      <w:r w:rsidRPr="00D2696B">
        <w:rPr>
          <w:rFonts w:ascii="Cambria" w:eastAsia="Times New Roman" w:hAnsi="Cambria" w:cs="Times New Roman"/>
          <w:color w:val="000000"/>
          <w:kern w:val="0"/>
          <w:sz w:val="22"/>
          <w:szCs w:val="22"/>
          <w14:ligatures w14:val="none"/>
        </w:rPr>
        <w:t xml:space="preserve">, S. (2020). Fall prevention behaviors among elderly in community settings. </w:t>
      </w:r>
    </w:p>
    <w:p w:rsidR="00D2696B" w:rsidRPr="00D2696B" w:rsidRDefault="00D2696B" w:rsidP="006E019B">
      <w:pPr>
        <w:spacing w:after="0" w:line="240" w:lineRule="atLeast"/>
        <w:ind w:firstLine="720"/>
        <w:jc w:val="both"/>
        <w:rPr>
          <w:rFonts w:ascii="Cambria" w:eastAsia="Times New Roman" w:hAnsi="Cambria" w:cs="Times New Roman"/>
          <w:color w:val="000000"/>
          <w:kern w:val="0"/>
          <w:sz w:val="22"/>
          <w:szCs w:val="22"/>
          <w14:ligatures w14:val="none"/>
        </w:rPr>
      </w:pPr>
      <w:r w:rsidRPr="00D2696B">
        <w:rPr>
          <w:rFonts w:ascii="Cambria" w:eastAsia="Times New Roman" w:hAnsi="Cambria" w:cs="Times New Roman"/>
          <w:color w:val="000000"/>
          <w:kern w:val="0"/>
          <w:sz w:val="22"/>
          <w:szCs w:val="22"/>
          <w14:ligatures w14:val="none"/>
        </w:rPr>
        <w:t>Thai Journal of Nursing Research, 24(1), 55–65.</w:t>
      </w:r>
    </w:p>
    <w:p w:rsidR="00D2696B" w:rsidRDefault="00D2696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 xml:space="preserve">3.  </w:t>
      </w:r>
      <w:proofErr w:type="spellStart"/>
      <w:r w:rsidRPr="00D2696B">
        <w:rPr>
          <w:rFonts w:ascii="Cambria" w:eastAsia="Times New Roman" w:hAnsi="Cambria" w:cs="Times New Roman"/>
          <w:color w:val="000000"/>
          <w:kern w:val="0"/>
          <w:sz w:val="22"/>
          <w:szCs w:val="22"/>
          <w14:ligatures w14:val="none"/>
        </w:rPr>
        <w:t>Boonkrappuang</w:t>
      </w:r>
      <w:proofErr w:type="spellEnd"/>
      <w:r w:rsidRPr="00D2696B">
        <w:rPr>
          <w:rFonts w:ascii="Cambria" w:eastAsia="Times New Roman" w:hAnsi="Cambria" w:cs="Times New Roman"/>
          <w:color w:val="000000"/>
          <w:kern w:val="0"/>
          <w:sz w:val="22"/>
          <w:szCs w:val="22"/>
          <w14:ligatures w14:val="none"/>
        </w:rPr>
        <w:t xml:space="preserve">, S. (2020). Development of a fall prevention behavior assessment tool for older </w:t>
      </w:r>
    </w:p>
    <w:p w:rsidR="00D2696B" w:rsidRDefault="00D2696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ab/>
      </w:r>
      <w:r w:rsidRPr="00D2696B">
        <w:rPr>
          <w:rFonts w:ascii="Cambria" w:eastAsia="Times New Roman" w:hAnsi="Cambria" w:cs="Times New Roman"/>
          <w:color w:val="000000"/>
          <w:kern w:val="0"/>
          <w:sz w:val="22"/>
          <w:szCs w:val="22"/>
          <w14:ligatures w14:val="none"/>
        </w:rPr>
        <w:t xml:space="preserve">adults [Master’s thesis, </w:t>
      </w:r>
      <w:proofErr w:type="spellStart"/>
      <w:r w:rsidRPr="00D2696B">
        <w:rPr>
          <w:rFonts w:ascii="Cambria" w:eastAsia="Times New Roman" w:hAnsi="Cambria" w:cs="Times New Roman"/>
          <w:color w:val="000000"/>
          <w:kern w:val="0"/>
          <w:sz w:val="22"/>
          <w:szCs w:val="22"/>
          <w14:ligatures w14:val="none"/>
        </w:rPr>
        <w:t>Srinakharinwirot</w:t>
      </w:r>
      <w:proofErr w:type="spellEnd"/>
      <w:r w:rsidRPr="00D2696B">
        <w:rPr>
          <w:rFonts w:ascii="Cambria" w:eastAsia="Times New Roman" w:hAnsi="Cambria" w:cs="Times New Roman"/>
          <w:color w:val="000000"/>
          <w:kern w:val="0"/>
          <w:sz w:val="22"/>
          <w:szCs w:val="22"/>
          <w14:ligatures w14:val="none"/>
        </w:rPr>
        <w:t xml:space="preserve"> University].)</w:t>
      </w:r>
    </w:p>
    <w:p w:rsidR="001E727B" w:rsidRDefault="001E727B" w:rsidP="006E019B">
      <w:pPr>
        <w:spacing w:after="0" w:line="240" w:lineRule="atLeast"/>
        <w:jc w:val="both"/>
        <w:rPr>
          <w:rFonts w:ascii="Cambria" w:eastAsia="Times New Roman" w:hAnsi="Cambria" w:cs="Times New Roman"/>
          <w:i/>
          <w:iCs/>
          <w:color w:val="000000"/>
          <w:kern w:val="0"/>
          <w:sz w:val="22"/>
          <w:szCs w:val="22"/>
          <w14:ligatures w14:val="none"/>
        </w:rPr>
      </w:pPr>
      <w:r w:rsidRPr="001E727B">
        <w:rPr>
          <w:rFonts w:ascii="Cambria" w:eastAsia="Times New Roman" w:hAnsi="Cambria" w:cs="Times New Roman"/>
          <w:color w:val="000000"/>
          <w:kern w:val="0"/>
          <w:sz w:val="22"/>
          <w:szCs w:val="22"/>
          <w14:ligatures w14:val="none"/>
        </w:rPr>
        <w:t xml:space="preserve">4. </w:t>
      </w:r>
      <w:r w:rsidR="006E019B">
        <w:rPr>
          <w:rFonts w:ascii="Cambria" w:eastAsia="Times New Roman" w:hAnsi="Cambria" w:cs="Times New Roman"/>
          <w:color w:val="000000"/>
          <w:kern w:val="0"/>
          <w:sz w:val="22"/>
          <w:szCs w:val="22"/>
          <w14:ligatures w14:val="none"/>
        </w:rPr>
        <w:t xml:space="preserve"> </w:t>
      </w:r>
      <w:proofErr w:type="spellStart"/>
      <w:r w:rsidRPr="001E727B">
        <w:rPr>
          <w:rFonts w:ascii="Cambria" w:eastAsia="Times New Roman" w:hAnsi="Cambria" w:cs="Times New Roman"/>
          <w:color w:val="000000"/>
          <w:kern w:val="0"/>
          <w:sz w:val="22"/>
          <w:szCs w:val="22"/>
          <w14:ligatures w14:val="none"/>
        </w:rPr>
        <w:t>Boonkrabpuang</w:t>
      </w:r>
      <w:proofErr w:type="spellEnd"/>
      <w:r w:rsidRPr="001E727B">
        <w:rPr>
          <w:rFonts w:ascii="Cambria" w:eastAsia="Times New Roman" w:hAnsi="Cambria" w:cs="Times New Roman"/>
          <w:color w:val="000000"/>
          <w:kern w:val="0"/>
          <w:sz w:val="22"/>
          <w:szCs w:val="22"/>
          <w14:ligatures w14:val="none"/>
        </w:rPr>
        <w:t>, S.</w:t>
      </w:r>
      <w:r w:rsidRPr="001E727B">
        <w:rPr>
          <w:rFonts w:ascii="Cambria" w:eastAsia="Times New Roman" w:hAnsi="Cambria" w:cs="Times New Roman"/>
          <w:color w:val="000000"/>
          <w:kern w:val="0"/>
          <w:sz w:val="22"/>
          <w:szCs w:val="22"/>
          <w14:ligatures w14:val="none"/>
        </w:rPr>
        <w:t xml:space="preserve"> (2022). </w:t>
      </w:r>
      <w:r w:rsidRPr="001E727B">
        <w:rPr>
          <w:rFonts w:ascii="Cambria" w:eastAsia="Times New Roman" w:hAnsi="Cambria" w:cs="Times New Roman"/>
          <w:i/>
          <w:iCs/>
          <w:color w:val="000000"/>
          <w:kern w:val="0"/>
          <w:sz w:val="22"/>
          <w:szCs w:val="22"/>
          <w14:ligatures w14:val="none"/>
        </w:rPr>
        <w:t xml:space="preserve">Factors influencing fall prevention behavior among older </w:t>
      </w:r>
      <w:proofErr w:type="gramStart"/>
      <w:r w:rsidRPr="001E727B">
        <w:rPr>
          <w:rFonts w:ascii="Cambria" w:eastAsia="Times New Roman" w:hAnsi="Cambria" w:cs="Times New Roman"/>
          <w:i/>
          <w:iCs/>
          <w:color w:val="000000"/>
          <w:kern w:val="0"/>
          <w:sz w:val="22"/>
          <w:szCs w:val="22"/>
          <w14:ligatures w14:val="none"/>
        </w:rPr>
        <w:t>adults</w:t>
      </w:r>
      <w:proofErr w:type="gramEnd"/>
      <w:r w:rsidRPr="001E727B">
        <w:rPr>
          <w:rFonts w:ascii="Cambria" w:eastAsia="Times New Roman" w:hAnsi="Cambria" w:cs="Times New Roman"/>
          <w:i/>
          <w:iCs/>
          <w:color w:val="000000"/>
          <w:kern w:val="0"/>
          <w:sz w:val="22"/>
          <w:szCs w:val="22"/>
          <w14:ligatures w14:val="none"/>
        </w:rPr>
        <w:t xml:space="preserve"> in </w:t>
      </w:r>
    </w:p>
    <w:p w:rsidR="001E727B" w:rsidRDefault="001E727B" w:rsidP="006E019B">
      <w:pPr>
        <w:spacing w:after="0" w:line="240" w:lineRule="atLeast"/>
        <w:ind w:firstLine="720"/>
        <w:jc w:val="both"/>
        <w:rPr>
          <w:rFonts w:ascii="Cambria" w:eastAsia="Times New Roman" w:hAnsi="Cambria" w:cs="Times New Roman"/>
          <w:color w:val="000000"/>
          <w:kern w:val="0"/>
          <w:sz w:val="22"/>
          <w:szCs w:val="22"/>
          <w14:ligatures w14:val="none"/>
        </w:rPr>
      </w:pPr>
      <w:proofErr w:type="spellStart"/>
      <w:r w:rsidRPr="001E727B">
        <w:rPr>
          <w:rFonts w:ascii="Cambria" w:eastAsia="Times New Roman" w:hAnsi="Cambria" w:cs="Times New Roman"/>
          <w:i/>
          <w:iCs/>
          <w:color w:val="000000"/>
          <w:kern w:val="0"/>
          <w:sz w:val="22"/>
          <w:szCs w:val="22"/>
          <w14:ligatures w14:val="none"/>
        </w:rPr>
        <w:t>Tha</w:t>
      </w:r>
      <w:proofErr w:type="spellEnd"/>
      <w:r w:rsidRPr="001E727B">
        <w:rPr>
          <w:rFonts w:ascii="Cambria" w:eastAsia="Times New Roman" w:hAnsi="Cambria" w:cs="Times New Roman"/>
          <w:i/>
          <w:iCs/>
          <w:color w:val="000000"/>
          <w:kern w:val="0"/>
          <w:sz w:val="22"/>
          <w:szCs w:val="22"/>
          <w14:ligatures w14:val="none"/>
        </w:rPr>
        <w:t xml:space="preserve"> It </w:t>
      </w:r>
      <w:proofErr w:type="spellStart"/>
      <w:r w:rsidRPr="001E727B">
        <w:rPr>
          <w:rFonts w:ascii="Cambria" w:eastAsia="Times New Roman" w:hAnsi="Cambria" w:cs="Times New Roman"/>
          <w:i/>
          <w:iCs/>
          <w:color w:val="000000"/>
          <w:kern w:val="0"/>
          <w:sz w:val="22"/>
          <w:szCs w:val="22"/>
          <w14:ligatures w14:val="none"/>
        </w:rPr>
        <w:t>Subdistrict</w:t>
      </w:r>
      <w:proofErr w:type="spellEnd"/>
      <w:r w:rsidRPr="001E727B">
        <w:rPr>
          <w:rFonts w:ascii="Cambria" w:eastAsia="Times New Roman" w:hAnsi="Cambria" w:cs="Times New Roman"/>
          <w:i/>
          <w:iCs/>
          <w:color w:val="000000"/>
          <w:kern w:val="0"/>
          <w:sz w:val="22"/>
          <w:szCs w:val="22"/>
          <w14:ligatures w14:val="none"/>
        </w:rPr>
        <w:t xml:space="preserve">, </w:t>
      </w:r>
      <w:proofErr w:type="spellStart"/>
      <w:r w:rsidRPr="001E727B">
        <w:rPr>
          <w:rFonts w:ascii="Cambria" w:eastAsia="Times New Roman" w:hAnsi="Cambria" w:cs="Times New Roman"/>
          <w:i/>
          <w:iCs/>
          <w:color w:val="000000"/>
          <w:kern w:val="0"/>
          <w:sz w:val="22"/>
          <w:szCs w:val="22"/>
          <w14:ligatures w14:val="none"/>
        </w:rPr>
        <w:t>Mueang</w:t>
      </w:r>
      <w:proofErr w:type="spellEnd"/>
      <w:r w:rsidRPr="001E727B">
        <w:rPr>
          <w:rFonts w:ascii="Cambria" w:eastAsia="Times New Roman" w:hAnsi="Cambria" w:cs="Times New Roman"/>
          <w:i/>
          <w:iCs/>
          <w:color w:val="000000"/>
          <w:kern w:val="0"/>
          <w:sz w:val="22"/>
          <w:szCs w:val="22"/>
          <w14:ligatures w14:val="none"/>
        </w:rPr>
        <w:t xml:space="preserve"> District, Uttaradit Province</w:t>
      </w:r>
      <w:r w:rsidRPr="001E727B">
        <w:rPr>
          <w:rFonts w:ascii="Cambria" w:eastAsia="Times New Roman" w:hAnsi="Cambria" w:cs="Times New Roman"/>
          <w:color w:val="000000"/>
          <w:kern w:val="0"/>
          <w:sz w:val="22"/>
          <w:szCs w:val="22"/>
          <w14:ligatures w14:val="none"/>
        </w:rPr>
        <w:t xml:space="preserve"> (Master’s thesis, Uttaradit </w:t>
      </w:r>
      <w:proofErr w:type="spellStart"/>
      <w:r w:rsidRPr="001E727B">
        <w:rPr>
          <w:rFonts w:ascii="Cambria" w:eastAsia="Times New Roman" w:hAnsi="Cambria" w:cs="Times New Roman"/>
          <w:color w:val="000000"/>
          <w:kern w:val="0"/>
          <w:sz w:val="22"/>
          <w:szCs w:val="22"/>
          <w14:ligatures w14:val="none"/>
        </w:rPr>
        <w:t>Rajabhat</w:t>
      </w:r>
      <w:proofErr w:type="spellEnd"/>
      <w:r w:rsidRPr="001E727B">
        <w:rPr>
          <w:rFonts w:ascii="Cambria" w:eastAsia="Times New Roman" w:hAnsi="Cambria" w:cs="Times New Roman"/>
          <w:color w:val="000000"/>
          <w:kern w:val="0"/>
          <w:sz w:val="22"/>
          <w:szCs w:val="22"/>
          <w14:ligatures w14:val="none"/>
        </w:rPr>
        <w:t xml:space="preserve"> </w:t>
      </w:r>
    </w:p>
    <w:p w:rsidR="001E727B" w:rsidRPr="00D2696B" w:rsidRDefault="001E727B" w:rsidP="006E019B">
      <w:pPr>
        <w:spacing w:after="0" w:line="240" w:lineRule="atLeast"/>
        <w:ind w:firstLine="720"/>
        <w:jc w:val="both"/>
        <w:rPr>
          <w:rFonts w:ascii="Cambria" w:eastAsia="Times New Roman" w:hAnsi="Cambria" w:cs="Times New Roman"/>
          <w:color w:val="000000"/>
          <w:kern w:val="0"/>
          <w:sz w:val="22"/>
          <w:szCs w:val="22"/>
          <w14:ligatures w14:val="none"/>
        </w:rPr>
      </w:pPr>
      <w:r w:rsidRPr="001E727B">
        <w:rPr>
          <w:rFonts w:ascii="Cambria" w:eastAsia="Times New Roman" w:hAnsi="Cambria" w:cs="Times New Roman"/>
          <w:color w:val="000000"/>
          <w:kern w:val="0"/>
          <w:sz w:val="22"/>
          <w:szCs w:val="22"/>
          <w14:ligatures w14:val="none"/>
        </w:rPr>
        <w:t>University).</w:t>
      </w:r>
    </w:p>
    <w:p w:rsidR="00D2696B" w:rsidRDefault="001E727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5</w:t>
      </w:r>
      <w:r w:rsidR="00D2696B">
        <w:rPr>
          <w:rFonts w:ascii="Cambria" w:eastAsia="Times New Roman" w:hAnsi="Cambria" w:cs="Times New Roman"/>
          <w:color w:val="000000"/>
          <w:kern w:val="0"/>
          <w:sz w:val="22"/>
          <w:szCs w:val="22"/>
          <w14:ligatures w14:val="none"/>
        </w:rPr>
        <w:t xml:space="preserve">.  </w:t>
      </w:r>
      <w:r w:rsidR="00D2696B" w:rsidRPr="00D2696B">
        <w:rPr>
          <w:rFonts w:ascii="Cambria" w:eastAsia="Times New Roman" w:hAnsi="Cambria" w:cs="Times New Roman"/>
          <w:color w:val="000000"/>
          <w:kern w:val="0"/>
          <w:sz w:val="22"/>
          <w:szCs w:val="22"/>
          <w14:ligatures w14:val="none"/>
        </w:rPr>
        <w:t xml:space="preserve">Foundation of Thai Gerontology Research and Development Institute. (2022). Situation of the </w:t>
      </w:r>
    </w:p>
    <w:p w:rsidR="00D2696B" w:rsidRPr="00D2696B" w:rsidRDefault="00D2696B" w:rsidP="006E019B">
      <w:pPr>
        <w:spacing w:after="0" w:line="240" w:lineRule="atLeast"/>
        <w:ind w:firstLine="720"/>
        <w:jc w:val="both"/>
        <w:rPr>
          <w:rFonts w:ascii="Cambria" w:eastAsia="Times New Roman" w:hAnsi="Cambria" w:cs="Times New Roman"/>
          <w:color w:val="000000"/>
          <w:kern w:val="0"/>
          <w:sz w:val="22"/>
          <w:szCs w:val="22"/>
          <w14:ligatures w14:val="none"/>
        </w:rPr>
      </w:pPr>
      <w:r w:rsidRPr="00D2696B">
        <w:rPr>
          <w:rFonts w:ascii="Cambria" w:eastAsia="Times New Roman" w:hAnsi="Cambria" w:cs="Times New Roman"/>
          <w:color w:val="000000"/>
          <w:kern w:val="0"/>
          <w:sz w:val="22"/>
          <w:szCs w:val="22"/>
          <w14:ligatures w14:val="none"/>
        </w:rPr>
        <w:t xml:space="preserve">Thai elderly 2022. Bangkok: </w:t>
      </w:r>
      <w:proofErr w:type="spellStart"/>
      <w:r w:rsidRPr="00D2696B">
        <w:rPr>
          <w:rFonts w:ascii="Cambria" w:eastAsia="Times New Roman" w:hAnsi="Cambria" w:cs="Times New Roman"/>
          <w:color w:val="000000"/>
          <w:kern w:val="0"/>
          <w:sz w:val="22"/>
          <w:szCs w:val="22"/>
          <w14:ligatures w14:val="none"/>
        </w:rPr>
        <w:t>Amarin</w:t>
      </w:r>
      <w:proofErr w:type="spellEnd"/>
      <w:r w:rsidRPr="00D2696B">
        <w:rPr>
          <w:rFonts w:ascii="Cambria" w:eastAsia="Times New Roman" w:hAnsi="Cambria" w:cs="Times New Roman"/>
          <w:color w:val="000000"/>
          <w:kern w:val="0"/>
          <w:sz w:val="22"/>
          <w:szCs w:val="22"/>
          <w14:ligatures w14:val="none"/>
        </w:rPr>
        <w:t>.</w:t>
      </w:r>
    </w:p>
    <w:p w:rsidR="00D2696B" w:rsidRDefault="001E727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6</w:t>
      </w:r>
      <w:r w:rsidR="00D2696B">
        <w:rPr>
          <w:rFonts w:ascii="Cambria" w:eastAsia="Times New Roman" w:hAnsi="Cambria" w:cs="Times New Roman"/>
          <w:color w:val="000000"/>
          <w:kern w:val="0"/>
          <w:sz w:val="22"/>
          <w:szCs w:val="22"/>
          <w14:ligatures w14:val="none"/>
        </w:rPr>
        <w:t xml:space="preserve">. </w:t>
      </w:r>
      <w:r w:rsidR="006E019B">
        <w:rPr>
          <w:rFonts w:ascii="Cambria" w:eastAsia="Times New Roman" w:hAnsi="Cambria" w:cs="Times New Roman"/>
          <w:color w:val="000000"/>
          <w:kern w:val="0"/>
          <w:sz w:val="22"/>
          <w:szCs w:val="22"/>
          <w14:ligatures w14:val="none"/>
        </w:rPr>
        <w:t xml:space="preserve"> </w:t>
      </w:r>
      <w:proofErr w:type="spellStart"/>
      <w:r w:rsidR="00D2696B" w:rsidRPr="00D2696B">
        <w:rPr>
          <w:rFonts w:ascii="Cambria" w:eastAsia="Times New Roman" w:hAnsi="Cambria" w:cs="Times New Roman"/>
          <w:color w:val="000000"/>
          <w:kern w:val="0"/>
          <w:sz w:val="22"/>
          <w:szCs w:val="22"/>
          <w14:ligatures w14:val="none"/>
        </w:rPr>
        <w:t>Kaewthong</w:t>
      </w:r>
      <w:proofErr w:type="spellEnd"/>
      <w:r w:rsidR="00D2696B" w:rsidRPr="00D2696B">
        <w:rPr>
          <w:rFonts w:ascii="Cambria" w:eastAsia="Times New Roman" w:hAnsi="Cambria" w:cs="Times New Roman"/>
          <w:color w:val="000000"/>
          <w:kern w:val="0"/>
          <w:sz w:val="22"/>
          <w:szCs w:val="22"/>
          <w14:ligatures w14:val="none"/>
        </w:rPr>
        <w:t xml:space="preserve">, T., &amp; </w:t>
      </w:r>
      <w:proofErr w:type="spellStart"/>
      <w:r w:rsidR="00D2696B" w:rsidRPr="00D2696B">
        <w:rPr>
          <w:rFonts w:ascii="Cambria" w:eastAsia="Times New Roman" w:hAnsi="Cambria" w:cs="Times New Roman"/>
          <w:color w:val="000000"/>
          <w:kern w:val="0"/>
          <w:sz w:val="22"/>
          <w:szCs w:val="22"/>
          <w14:ligatures w14:val="none"/>
        </w:rPr>
        <w:t>Chaiyawat</w:t>
      </w:r>
      <w:proofErr w:type="spellEnd"/>
      <w:r w:rsidR="00D2696B" w:rsidRPr="00D2696B">
        <w:rPr>
          <w:rFonts w:ascii="Cambria" w:eastAsia="Times New Roman" w:hAnsi="Cambria" w:cs="Times New Roman"/>
          <w:color w:val="000000"/>
          <w:kern w:val="0"/>
          <w:sz w:val="22"/>
          <w:szCs w:val="22"/>
          <w14:ligatures w14:val="none"/>
        </w:rPr>
        <w:t xml:space="preserve">, W. (2022). Predictive factors for fall prevention behavior among </w:t>
      </w:r>
    </w:p>
    <w:p w:rsidR="00D2696B" w:rsidRPr="000D5D09" w:rsidRDefault="006E019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 xml:space="preserve"> </w:t>
      </w:r>
      <w:r w:rsidR="00D2696B">
        <w:rPr>
          <w:rFonts w:ascii="Cambria" w:eastAsia="Times New Roman" w:hAnsi="Cambria" w:cs="Times New Roman"/>
          <w:color w:val="000000"/>
          <w:kern w:val="0"/>
          <w:sz w:val="22"/>
          <w:szCs w:val="22"/>
          <w14:ligatures w14:val="none"/>
        </w:rPr>
        <w:tab/>
      </w:r>
      <w:r w:rsidR="00D2696B" w:rsidRPr="000D5D09">
        <w:rPr>
          <w:rFonts w:ascii="Cambria" w:eastAsia="Times New Roman" w:hAnsi="Cambria" w:cs="Times New Roman"/>
          <w:color w:val="000000"/>
          <w:kern w:val="0"/>
          <w:sz w:val="22"/>
          <w:szCs w:val="22"/>
          <w14:ligatures w14:val="none"/>
        </w:rPr>
        <w:t xml:space="preserve">community-dwelling elderly. Journal of </w:t>
      </w:r>
      <w:proofErr w:type="spellStart"/>
      <w:r w:rsidR="00D2696B" w:rsidRPr="000D5D09">
        <w:rPr>
          <w:rFonts w:ascii="Cambria" w:eastAsia="Times New Roman" w:hAnsi="Cambria" w:cs="Times New Roman"/>
          <w:color w:val="000000"/>
          <w:kern w:val="0"/>
          <w:sz w:val="22"/>
          <w:szCs w:val="22"/>
          <w14:ligatures w14:val="none"/>
        </w:rPr>
        <w:t>Gerontological</w:t>
      </w:r>
      <w:proofErr w:type="spellEnd"/>
      <w:r w:rsidR="00D2696B" w:rsidRPr="000D5D09">
        <w:rPr>
          <w:rFonts w:ascii="Cambria" w:eastAsia="Times New Roman" w:hAnsi="Cambria" w:cs="Times New Roman"/>
          <w:color w:val="000000"/>
          <w:kern w:val="0"/>
          <w:sz w:val="22"/>
          <w:szCs w:val="22"/>
          <w14:ligatures w14:val="none"/>
        </w:rPr>
        <w:t xml:space="preserve"> Nursing, 48(3), 33–40.</w:t>
      </w:r>
    </w:p>
    <w:p w:rsidR="000D5D09" w:rsidRPr="000D5D09" w:rsidRDefault="000D5D09" w:rsidP="006E019B">
      <w:pPr>
        <w:spacing w:after="0" w:line="240" w:lineRule="atLeast"/>
        <w:jc w:val="both"/>
        <w:rPr>
          <w:rFonts w:ascii="Cambria" w:eastAsia="Times New Roman" w:hAnsi="Cambria" w:cs="Times New Roman"/>
          <w:color w:val="000000"/>
          <w:kern w:val="0"/>
          <w:sz w:val="22"/>
          <w:szCs w:val="22"/>
          <w14:ligatures w14:val="none"/>
        </w:rPr>
      </w:pPr>
      <w:r w:rsidRPr="000D5D09">
        <w:rPr>
          <w:rFonts w:ascii="Cambria" w:eastAsia="Times New Roman" w:hAnsi="Cambria" w:cs="Times New Roman"/>
          <w:color w:val="000000"/>
          <w:kern w:val="0"/>
          <w:sz w:val="22"/>
          <w:szCs w:val="22"/>
          <w14:ligatures w14:val="none"/>
        </w:rPr>
        <w:t xml:space="preserve">7. </w:t>
      </w:r>
      <w:proofErr w:type="spellStart"/>
      <w:r w:rsidR="000462BF" w:rsidRPr="000D5D09">
        <w:rPr>
          <w:rFonts w:ascii="Cambria" w:eastAsia="Times New Roman" w:hAnsi="Cambria" w:cs="Times New Roman"/>
          <w:color w:val="000000"/>
          <w:kern w:val="0"/>
          <w:sz w:val="22"/>
          <w:szCs w:val="22"/>
          <w14:ligatures w14:val="none"/>
        </w:rPr>
        <w:t>Rosenstock</w:t>
      </w:r>
      <w:proofErr w:type="spellEnd"/>
      <w:r w:rsidR="000462BF" w:rsidRPr="000D5D09">
        <w:rPr>
          <w:rFonts w:ascii="Cambria" w:eastAsia="Times New Roman" w:hAnsi="Cambria" w:cs="Times New Roman"/>
          <w:color w:val="000000"/>
          <w:kern w:val="0"/>
          <w:sz w:val="22"/>
          <w:szCs w:val="22"/>
          <w14:ligatures w14:val="none"/>
        </w:rPr>
        <w:t xml:space="preserve">, I. M. (1974). Historical origins of the Health Belief Model. Health Education </w:t>
      </w:r>
    </w:p>
    <w:p w:rsidR="000462BF" w:rsidRPr="00D2696B" w:rsidRDefault="000D5D09" w:rsidP="006E019B">
      <w:pPr>
        <w:spacing w:after="0" w:line="240" w:lineRule="atLeast"/>
        <w:jc w:val="both"/>
        <w:rPr>
          <w:rFonts w:ascii="Cambria" w:eastAsia="Times New Roman" w:hAnsi="Cambria" w:cs="Times New Roman"/>
          <w:color w:val="000000"/>
          <w:kern w:val="0"/>
          <w:sz w:val="22"/>
          <w:szCs w:val="22"/>
          <w14:ligatures w14:val="none"/>
        </w:rPr>
      </w:pPr>
      <w:r w:rsidRPr="000D5D09">
        <w:rPr>
          <w:rFonts w:ascii="Cambria" w:eastAsia="Times New Roman" w:hAnsi="Cambria" w:cs="Times New Roman"/>
          <w:color w:val="000000"/>
          <w:kern w:val="0"/>
          <w:sz w:val="22"/>
          <w:szCs w:val="22"/>
          <w14:ligatures w14:val="none"/>
        </w:rPr>
        <w:t xml:space="preserve">  </w:t>
      </w:r>
      <w:r w:rsidRPr="000D5D09">
        <w:rPr>
          <w:rFonts w:ascii="Cambria" w:eastAsia="Times New Roman" w:hAnsi="Cambria" w:cs="Times New Roman"/>
          <w:color w:val="000000"/>
          <w:kern w:val="0"/>
          <w:sz w:val="22"/>
          <w:szCs w:val="22"/>
          <w14:ligatures w14:val="none"/>
        </w:rPr>
        <w:tab/>
      </w:r>
      <w:r w:rsidR="000462BF" w:rsidRPr="000D5D09">
        <w:rPr>
          <w:rFonts w:ascii="Cambria" w:eastAsia="Times New Roman" w:hAnsi="Cambria" w:cs="Times New Roman"/>
          <w:color w:val="000000"/>
          <w:kern w:val="0"/>
          <w:sz w:val="22"/>
          <w:szCs w:val="22"/>
          <w14:ligatures w14:val="none"/>
        </w:rPr>
        <w:t>Monographs, 2(4), 328–335. https://doi.org/10.1177/109019817400200403</w:t>
      </w:r>
    </w:p>
    <w:p w:rsidR="00D2696B" w:rsidRDefault="000D5D09"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8</w:t>
      </w:r>
      <w:r w:rsidR="00D2696B">
        <w:rPr>
          <w:rFonts w:ascii="Cambria" w:eastAsia="Times New Roman" w:hAnsi="Cambria" w:cs="Times New Roman"/>
          <w:color w:val="000000"/>
          <w:kern w:val="0"/>
          <w:sz w:val="22"/>
          <w:szCs w:val="22"/>
          <w14:ligatures w14:val="none"/>
        </w:rPr>
        <w:t xml:space="preserve">. </w:t>
      </w:r>
      <w:r w:rsidR="006E019B">
        <w:rPr>
          <w:rFonts w:ascii="Cambria" w:eastAsia="Times New Roman" w:hAnsi="Cambria" w:cs="Times New Roman"/>
          <w:color w:val="000000"/>
          <w:kern w:val="0"/>
          <w:sz w:val="22"/>
          <w:szCs w:val="22"/>
          <w14:ligatures w14:val="none"/>
        </w:rPr>
        <w:t xml:space="preserve"> </w:t>
      </w:r>
      <w:r w:rsidR="00D2696B" w:rsidRPr="00D2696B">
        <w:rPr>
          <w:rFonts w:ascii="Cambria" w:eastAsia="Times New Roman" w:hAnsi="Cambria" w:cs="Times New Roman"/>
          <w:color w:val="000000"/>
          <w:kern w:val="0"/>
          <w:sz w:val="22"/>
          <w:szCs w:val="22"/>
          <w14:ligatures w14:val="none"/>
        </w:rPr>
        <w:t xml:space="preserve">Ministry of Public Health, Thailand. (2021). Public health statistics report 2021. Department of </w:t>
      </w:r>
    </w:p>
    <w:p w:rsidR="00D2696B" w:rsidRPr="00D2696B" w:rsidRDefault="00D2696B" w:rsidP="006E019B">
      <w:pPr>
        <w:spacing w:after="0" w:line="240" w:lineRule="atLeast"/>
        <w:ind w:firstLine="720"/>
        <w:jc w:val="both"/>
        <w:rPr>
          <w:rFonts w:ascii="Cambria" w:eastAsia="Times New Roman" w:hAnsi="Cambria" w:cs="Times New Roman"/>
          <w:color w:val="000000"/>
          <w:kern w:val="0"/>
          <w:sz w:val="22"/>
          <w:szCs w:val="22"/>
          <w14:ligatures w14:val="none"/>
        </w:rPr>
      </w:pPr>
      <w:r w:rsidRPr="00D2696B">
        <w:rPr>
          <w:rFonts w:ascii="Cambria" w:eastAsia="Times New Roman" w:hAnsi="Cambria" w:cs="Times New Roman"/>
          <w:color w:val="000000"/>
          <w:kern w:val="0"/>
          <w:sz w:val="22"/>
          <w:szCs w:val="22"/>
          <w14:ligatures w14:val="none"/>
        </w:rPr>
        <w:t>Disease Control.</w:t>
      </w:r>
    </w:p>
    <w:p w:rsidR="00D2696B" w:rsidRDefault="000D5D09"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9</w:t>
      </w:r>
      <w:r w:rsidR="00D2696B">
        <w:rPr>
          <w:rFonts w:ascii="Cambria" w:eastAsia="Times New Roman" w:hAnsi="Cambria" w:cs="Times New Roman"/>
          <w:color w:val="000000"/>
          <w:kern w:val="0"/>
          <w:sz w:val="22"/>
          <w:szCs w:val="22"/>
          <w14:ligatures w14:val="none"/>
        </w:rPr>
        <w:t xml:space="preserve">. </w:t>
      </w:r>
      <w:r w:rsidR="006E019B">
        <w:rPr>
          <w:rFonts w:ascii="Cambria" w:eastAsia="Times New Roman" w:hAnsi="Cambria" w:cs="Times New Roman"/>
          <w:color w:val="000000"/>
          <w:kern w:val="0"/>
          <w:sz w:val="22"/>
          <w:szCs w:val="22"/>
          <w14:ligatures w14:val="none"/>
        </w:rPr>
        <w:t xml:space="preserve"> </w:t>
      </w:r>
      <w:proofErr w:type="spellStart"/>
      <w:r w:rsidR="00D2696B" w:rsidRPr="00D2696B">
        <w:rPr>
          <w:rFonts w:ascii="Cambria" w:eastAsia="Times New Roman" w:hAnsi="Cambria" w:cs="Times New Roman"/>
          <w:color w:val="000000"/>
          <w:kern w:val="0"/>
          <w:sz w:val="22"/>
          <w:szCs w:val="22"/>
          <w14:ligatures w14:val="none"/>
        </w:rPr>
        <w:t>Saengwong</w:t>
      </w:r>
      <w:proofErr w:type="spellEnd"/>
      <w:r w:rsidR="00D2696B" w:rsidRPr="00D2696B">
        <w:rPr>
          <w:rFonts w:ascii="Cambria" w:eastAsia="Times New Roman" w:hAnsi="Cambria" w:cs="Times New Roman"/>
          <w:color w:val="000000"/>
          <w:kern w:val="0"/>
          <w:sz w:val="22"/>
          <w:szCs w:val="22"/>
          <w14:ligatures w14:val="none"/>
        </w:rPr>
        <w:t xml:space="preserve">, K. (2021). The relationship between knowledge and fall prevention behavior among </w:t>
      </w:r>
    </w:p>
    <w:p w:rsidR="00D2696B" w:rsidRPr="00D2696B" w:rsidRDefault="00D2696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ab/>
      </w:r>
      <w:r w:rsidRPr="00D2696B">
        <w:rPr>
          <w:rFonts w:ascii="Cambria" w:eastAsia="Times New Roman" w:hAnsi="Cambria" w:cs="Times New Roman"/>
          <w:color w:val="000000"/>
          <w:kern w:val="0"/>
          <w:sz w:val="22"/>
          <w:szCs w:val="22"/>
          <w14:ligatures w14:val="none"/>
        </w:rPr>
        <w:t>the elderly. Journal of Public Health, 51(2), 112–118.</w:t>
      </w:r>
    </w:p>
    <w:p w:rsidR="00D2696B" w:rsidRDefault="000D5D09"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10</w:t>
      </w:r>
      <w:r w:rsidR="00D2696B">
        <w:rPr>
          <w:rFonts w:ascii="Cambria" w:eastAsia="Times New Roman" w:hAnsi="Cambria" w:cs="Times New Roman"/>
          <w:color w:val="000000"/>
          <w:kern w:val="0"/>
          <w:sz w:val="22"/>
          <w:szCs w:val="22"/>
          <w14:ligatures w14:val="none"/>
        </w:rPr>
        <w:t xml:space="preserve">. </w:t>
      </w:r>
      <w:r w:rsidR="006E019B">
        <w:rPr>
          <w:rFonts w:ascii="Cambria" w:eastAsia="Times New Roman" w:hAnsi="Cambria" w:cs="Times New Roman"/>
          <w:color w:val="000000"/>
          <w:kern w:val="0"/>
          <w:sz w:val="22"/>
          <w:szCs w:val="22"/>
          <w14:ligatures w14:val="none"/>
        </w:rPr>
        <w:t xml:space="preserve"> </w:t>
      </w:r>
      <w:proofErr w:type="spellStart"/>
      <w:r w:rsidR="00D2696B" w:rsidRPr="00D2696B">
        <w:rPr>
          <w:rFonts w:ascii="Cambria" w:eastAsia="Times New Roman" w:hAnsi="Cambria" w:cs="Times New Roman"/>
          <w:color w:val="000000"/>
          <w:kern w:val="0"/>
          <w:sz w:val="22"/>
          <w:szCs w:val="22"/>
          <w14:ligatures w14:val="none"/>
        </w:rPr>
        <w:t>Srisawat</w:t>
      </w:r>
      <w:proofErr w:type="spellEnd"/>
      <w:r w:rsidR="00D2696B" w:rsidRPr="00D2696B">
        <w:rPr>
          <w:rFonts w:ascii="Cambria" w:eastAsia="Times New Roman" w:hAnsi="Cambria" w:cs="Times New Roman"/>
          <w:color w:val="000000"/>
          <w:kern w:val="0"/>
          <w:sz w:val="22"/>
          <w:szCs w:val="22"/>
          <w14:ligatures w14:val="none"/>
        </w:rPr>
        <w:t xml:space="preserve">, T., &amp; </w:t>
      </w:r>
      <w:proofErr w:type="spellStart"/>
      <w:r w:rsidR="00D2696B" w:rsidRPr="00D2696B">
        <w:rPr>
          <w:rFonts w:ascii="Cambria" w:eastAsia="Times New Roman" w:hAnsi="Cambria" w:cs="Times New Roman"/>
          <w:color w:val="000000"/>
          <w:kern w:val="0"/>
          <w:sz w:val="22"/>
          <w:szCs w:val="22"/>
          <w14:ligatures w14:val="none"/>
        </w:rPr>
        <w:t>Wongyai</w:t>
      </w:r>
      <w:proofErr w:type="spellEnd"/>
      <w:r w:rsidR="00D2696B" w:rsidRPr="00D2696B">
        <w:rPr>
          <w:rFonts w:ascii="Cambria" w:eastAsia="Times New Roman" w:hAnsi="Cambria" w:cs="Times New Roman"/>
          <w:color w:val="000000"/>
          <w:kern w:val="0"/>
          <w:sz w:val="22"/>
          <w:szCs w:val="22"/>
          <w14:ligatures w14:val="none"/>
        </w:rPr>
        <w:t xml:space="preserve">, S. (2020). Perceptions under the health belief model and fall prevention </w:t>
      </w:r>
    </w:p>
    <w:p w:rsidR="00D2696B" w:rsidRPr="00D2696B" w:rsidRDefault="00D2696B" w:rsidP="006E019B">
      <w:pPr>
        <w:spacing w:after="0" w:line="240" w:lineRule="atLeast"/>
        <w:ind w:firstLine="720"/>
        <w:jc w:val="both"/>
        <w:rPr>
          <w:rFonts w:ascii="Cambria" w:eastAsia="Times New Roman" w:hAnsi="Cambria" w:cs="Times New Roman"/>
          <w:color w:val="000000"/>
          <w:kern w:val="0"/>
          <w:sz w:val="22"/>
          <w:szCs w:val="22"/>
          <w14:ligatures w14:val="none"/>
        </w:rPr>
      </w:pPr>
      <w:r w:rsidRPr="00D2696B">
        <w:rPr>
          <w:rFonts w:ascii="Cambria" w:eastAsia="Times New Roman" w:hAnsi="Cambria" w:cs="Times New Roman"/>
          <w:color w:val="000000"/>
          <w:kern w:val="0"/>
          <w:sz w:val="22"/>
          <w:szCs w:val="22"/>
          <w14:ligatures w14:val="none"/>
        </w:rPr>
        <w:t>behaviors among the elderly. Journal of Aging and Health, 32(7–8), 956–967.</w:t>
      </w:r>
    </w:p>
    <w:p w:rsidR="00D2696B" w:rsidRDefault="001E727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1</w:t>
      </w:r>
      <w:r w:rsidR="000D5D09">
        <w:rPr>
          <w:rFonts w:ascii="Cambria" w:eastAsia="Times New Roman" w:hAnsi="Cambria" w:cs="Times New Roman"/>
          <w:color w:val="000000"/>
          <w:kern w:val="0"/>
          <w:sz w:val="22"/>
          <w:szCs w:val="22"/>
          <w14:ligatures w14:val="none"/>
        </w:rPr>
        <w:t>1</w:t>
      </w:r>
      <w:r w:rsidR="00D2696B">
        <w:rPr>
          <w:rFonts w:ascii="Cambria" w:eastAsia="Times New Roman" w:hAnsi="Cambria" w:cs="Times New Roman"/>
          <w:color w:val="000000"/>
          <w:kern w:val="0"/>
          <w:sz w:val="22"/>
          <w:szCs w:val="22"/>
          <w14:ligatures w14:val="none"/>
        </w:rPr>
        <w:t xml:space="preserve">. </w:t>
      </w:r>
      <w:r w:rsidR="006E019B">
        <w:rPr>
          <w:rFonts w:ascii="Cambria" w:eastAsia="Times New Roman" w:hAnsi="Cambria" w:cs="Times New Roman"/>
          <w:color w:val="000000"/>
          <w:kern w:val="0"/>
          <w:sz w:val="22"/>
          <w:szCs w:val="22"/>
          <w14:ligatures w14:val="none"/>
        </w:rPr>
        <w:t xml:space="preserve"> </w:t>
      </w:r>
      <w:proofErr w:type="spellStart"/>
      <w:r w:rsidR="00D2696B" w:rsidRPr="00D2696B">
        <w:rPr>
          <w:rFonts w:ascii="Cambria" w:eastAsia="Times New Roman" w:hAnsi="Cambria" w:cs="Times New Roman"/>
          <w:color w:val="000000"/>
          <w:kern w:val="0"/>
          <w:sz w:val="22"/>
          <w:szCs w:val="22"/>
          <w14:ligatures w14:val="none"/>
        </w:rPr>
        <w:t>Thanachart</w:t>
      </w:r>
      <w:proofErr w:type="spellEnd"/>
      <w:r w:rsidR="00D2696B" w:rsidRPr="00D2696B">
        <w:rPr>
          <w:rFonts w:ascii="Cambria" w:eastAsia="Times New Roman" w:hAnsi="Cambria" w:cs="Times New Roman"/>
          <w:color w:val="000000"/>
          <w:kern w:val="0"/>
          <w:sz w:val="22"/>
          <w:szCs w:val="22"/>
          <w14:ligatures w14:val="none"/>
        </w:rPr>
        <w:t xml:space="preserve">, P. (2021). The impact of chronic disease on health behavior in older adults. Aging &amp; </w:t>
      </w:r>
    </w:p>
    <w:p w:rsidR="00D2696B" w:rsidRPr="00D2696B" w:rsidRDefault="00D2696B" w:rsidP="006E019B">
      <w:pPr>
        <w:spacing w:after="0" w:line="240" w:lineRule="atLeast"/>
        <w:ind w:firstLine="720"/>
        <w:jc w:val="both"/>
        <w:rPr>
          <w:rFonts w:ascii="Cambria" w:eastAsia="Times New Roman" w:hAnsi="Cambria" w:cs="Times New Roman"/>
          <w:color w:val="000000"/>
          <w:kern w:val="0"/>
          <w:sz w:val="22"/>
          <w:szCs w:val="22"/>
          <w14:ligatures w14:val="none"/>
        </w:rPr>
      </w:pPr>
      <w:r w:rsidRPr="00D2696B">
        <w:rPr>
          <w:rFonts w:ascii="Cambria" w:eastAsia="Times New Roman" w:hAnsi="Cambria" w:cs="Times New Roman"/>
          <w:color w:val="000000"/>
          <w:kern w:val="0"/>
          <w:sz w:val="22"/>
          <w:szCs w:val="22"/>
          <w14:ligatures w14:val="none"/>
        </w:rPr>
        <w:t>Mental Health, 25(9), 1610–1616.</w:t>
      </w:r>
    </w:p>
    <w:p w:rsidR="00D2696B" w:rsidRDefault="00D2696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1</w:t>
      </w:r>
      <w:r w:rsidR="000D5D09">
        <w:rPr>
          <w:rFonts w:ascii="Cambria" w:eastAsia="Times New Roman" w:hAnsi="Cambria" w:cs="Times New Roman"/>
          <w:color w:val="000000"/>
          <w:kern w:val="0"/>
          <w:sz w:val="22"/>
          <w:szCs w:val="22"/>
          <w14:ligatures w14:val="none"/>
        </w:rPr>
        <w:t>2</w:t>
      </w:r>
      <w:r>
        <w:rPr>
          <w:rFonts w:ascii="Cambria" w:eastAsia="Times New Roman" w:hAnsi="Cambria" w:cs="Times New Roman"/>
          <w:color w:val="000000"/>
          <w:kern w:val="0"/>
          <w:sz w:val="22"/>
          <w:szCs w:val="22"/>
          <w14:ligatures w14:val="none"/>
        </w:rPr>
        <w:t xml:space="preserve">. </w:t>
      </w:r>
      <w:r w:rsidR="006E019B">
        <w:rPr>
          <w:rFonts w:ascii="Cambria" w:eastAsia="Times New Roman" w:hAnsi="Cambria" w:cs="Times New Roman"/>
          <w:color w:val="000000"/>
          <w:kern w:val="0"/>
          <w:sz w:val="22"/>
          <w:szCs w:val="22"/>
          <w14:ligatures w14:val="none"/>
        </w:rPr>
        <w:t xml:space="preserve"> </w:t>
      </w:r>
      <w:proofErr w:type="spellStart"/>
      <w:r w:rsidRPr="00D2696B">
        <w:rPr>
          <w:rFonts w:ascii="Cambria" w:eastAsia="Times New Roman" w:hAnsi="Cambria" w:cs="Times New Roman"/>
          <w:color w:val="000000"/>
          <w:kern w:val="0"/>
          <w:sz w:val="22"/>
          <w:szCs w:val="22"/>
          <w14:ligatures w14:val="none"/>
        </w:rPr>
        <w:t>Tinetti</w:t>
      </w:r>
      <w:proofErr w:type="spellEnd"/>
      <w:r w:rsidRPr="00D2696B">
        <w:rPr>
          <w:rFonts w:ascii="Cambria" w:eastAsia="Times New Roman" w:hAnsi="Cambria" w:cs="Times New Roman"/>
          <w:color w:val="000000"/>
          <w:kern w:val="0"/>
          <w:sz w:val="22"/>
          <w:szCs w:val="22"/>
          <w14:ligatures w14:val="none"/>
        </w:rPr>
        <w:t xml:space="preserve">, M. E., &amp; Powell, L. (1993). Fear of falling and low self-efficacy: A cause of dependence in </w:t>
      </w:r>
    </w:p>
    <w:p w:rsidR="00D2696B" w:rsidRDefault="00D2696B" w:rsidP="006E019B">
      <w:pPr>
        <w:spacing w:after="0" w:line="240" w:lineRule="atLeast"/>
        <w:ind w:firstLine="720"/>
        <w:rPr>
          <w:rFonts w:ascii="Cambria" w:eastAsia="Times New Roman" w:hAnsi="Cambria" w:cs="Times New Roman"/>
          <w:color w:val="000000"/>
          <w:kern w:val="0"/>
          <w:sz w:val="22"/>
          <w:szCs w:val="22"/>
          <w14:ligatures w14:val="none"/>
        </w:rPr>
      </w:pPr>
      <w:r w:rsidRPr="00D2696B">
        <w:rPr>
          <w:rFonts w:ascii="Cambria" w:eastAsia="Times New Roman" w:hAnsi="Cambria" w:cs="Times New Roman"/>
          <w:color w:val="000000"/>
          <w:kern w:val="0"/>
          <w:sz w:val="22"/>
          <w:szCs w:val="22"/>
          <w14:ligatures w14:val="none"/>
        </w:rPr>
        <w:t xml:space="preserve">elderly persons. Journal of Gerontology, 48(S1), 35–38. </w:t>
      </w:r>
    </w:p>
    <w:p w:rsidR="00D2696B" w:rsidRPr="00D2696B" w:rsidRDefault="00D2696B" w:rsidP="006E019B">
      <w:pPr>
        <w:spacing w:after="0" w:line="240" w:lineRule="atLeast"/>
        <w:ind w:firstLine="720"/>
        <w:rPr>
          <w:rFonts w:ascii="Cambria" w:eastAsia="Times New Roman" w:hAnsi="Cambria" w:cs="Times New Roman"/>
          <w:color w:val="000000"/>
          <w:kern w:val="0"/>
          <w:sz w:val="22"/>
          <w:szCs w:val="22"/>
          <w14:ligatures w14:val="none"/>
        </w:rPr>
      </w:pPr>
      <w:r w:rsidRPr="00D2696B">
        <w:rPr>
          <w:rFonts w:ascii="Cambria" w:eastAsia="Times New Roman" w:hAnsi="Cambria" w:cs="Times New Roman"/>
          <w:color w:val="000000"/>
          <w:kern w:val="0"/>
          <w:sz w:val="22"/>
          <w:szCs w:val="22"/>
          <w14:ligatures w14:val="none"/>
        </w:rPr>
        <w:t>https://doi.org/10.1093/geronj/48.Special_Issue.35</w:t>
      </w:r>
    </w:p>
    <w:p w:rsidR="00D2696B" w:rsidRDefault="00D2696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1</w:t>
      </w:r>
      <w:r w:rsidR="000D5D09">
        <w:rPr>
          <w:rFonts w:ascii="Cambria" w:eastAsia="Times New Roman" w:hAnsi="Cambria" w:cs="Times New Roman"/>
          <w:color w:val="000000"/>
          <w:kern w:val="0"/>
          <w:sz w:val="22"/>
          <w:szCs w:val="22"/>
          <w14:ligatures w14:val="none"/>
        </w:rPr>
        <w:t>3</w:t>
      </w:r>
      <w:r>
        <w:rPr>
          <w:rFonts w:ascii="Cambria" w:eastAsia="Times New Roman" w:hAnsi="Cambria" w:cs="Times New Roman"/>
          <w:color w:val="000000"/>
          <w:kern w:val="0"/>
          <w:sz w:val="22"/>
          <w:szCs w:val="22"/>
          <w14:ligatures w14:val="none"/>
        </w:rPr>
        <w:t xml:space="preserve">. </w:t>
      </w:r>
      <w:r w:rsidR="006E019B">
        <w:rPr>
          <w:rFonts w:ascii="Cambria" w:eastAsia="Times New Roman" w:hAnsi="Cambria" w:cs="Times New Roman"/>
          <w:color w:val="000000"/>
          <w:kern w:val="0"/>
          <w:sz w:val="22"/>
          <w:szCs w:val="22"/>
          <w14:ligatures w14:val="none"/>
        </w:rPr>
        <w:t xml:space="preserve"> </w:t>
      </w:r>
      <w:proofErr w:type="spellStart"/>
      <w:r w:rsidRPr="00D2696B">
        <w:rPr>
          <w:rFonts w:ascii="Cambria" w:eastAsia="Times New Roman" w:hAnsi="Cambria" w:cs="Times New Roman"/>
          <w:color w:val="000000"/>
          <w:kern w:val="0"/>
          <w:sz w:val="22"/>
          <w:szCs w:val="22"/>
          <w14:ligatures w14:val="none"/>
        </w:rPr>
        <w:t>Wongwanich</w:t>
      </w:r>
      <w:proofErr w:type="spellEnd"/>
      <w:r w:rsidRPr="00D2696B">
        <w:rPr>
          <w:rFonts w:ascii="Cambria" w:eastAsia="Times New Roman" w:hAnsi="Cambria" w:cs="Times New Roman"/>
          <w:color w:val="000000"/>
          <w:kern w:val="0"/>
          <w:sz w:val="22"/>
          <w:szCs w:val="22"/>
          <w14:ligatures w14:val="none"/>
        </w:rPr>
        <w:t xml:space="preserve">, W. (2020). Behavioral health promotion in fall prevention for older adults. Journal </w:t>
      </w:r>
    </w:p>
    <w:p w:rsidR="00D2696B" w:rsidRPr="00D2696B" w:rsidRDefault="00D2696B" w:rsidP="006E019B">
      <w:pPr>
        <w:spacing w:after="0" w:line="240" w:lineRule="atLeast"/>
        <w:ind w:firstLine="720"/>
        <w:jc w:val="both"/>
        <w:rPr>
          <w:rFonts w:ascii="Cambria" w:eastAsia="Times New Roman" w:hAnsi="Cambria" w:cs="Times New Roman"/>
          <w:color w:val="000000"/>
          <w:kern w:val="0"/>
          <w:sz w:val="22"/>
          <w:szCs w:val="22"/>
          <w14:ligatures w14:val="none"/>
        </w:rPr>
      </w:pPr>
      <w:r w:rsidRPr="00D2696B">
        <w:rPr>
          <w:rFonts w:ascii="Cambria" w:eastAsia="Times New Roman" w:hAnsi="Cambria" w:cs="Times New Roman"/>
          <w:color w:val="000000"/>
          <w:kern w:val="0"/>
          <w:sz w:val="22"/>
          <w:szCs w:val="22"/>
          <w14:ligatures w14:val="none"/>
        </w:rPr>
        <w:t>of Health Sciences, 12(4), 84–92.</w:t>
      </w:r>
    </w:p>
    <w:p w:rsidR="00D2696B" w:rsidRDefault="00D2696B" w:rsidP="006E019B">
      <w:pPr>
        <w:spacing w:after="0" w:line="240" w:lineRule="atLeast"/>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1</w:t>
      </w:r>
      <w:r w:rsidR="000D5D09">
        <w:rPr>
          <w:rFonts w:ascii="Cambria" w:eastAsia="Times New Roman" w:hAnsi="Cambria" w:cs="Times New Roman"/>
          <w:color w:val="000000"/>
          <w:kern w:val="0"/>
          <w:sz w:val="22"/>
          <w:szCs w:val="22"/>
          <w14:ligatures w14:val="none"/>
        </w:rPr>
        <w:t>4</w:t>
      </w:r>
      <w:r>
        <w:rPr>
          <w:rFonts w:ascii="Cambria" w:eastAsia="Times New Roman" w:hAnsi="Cambria" w:cs="Times New Roman"/>
          <w:color w:val="000000"/>
          <w:kern w:val="0"/>
          <w:sz w:val="22"/>
          <w:szCs w:val="22"/>
          <w14:ligatures w14:val="none"/>
        </w:rPr>
        <w:t xml:space="preserve">. </w:t>
      </w:r>
      <w:r w:rsidR="006E019B">
        <w:rPr>
          <w:rFonts w:ascii="Cambria" w:eastAsia="Times New Roman" w:hAnsi="Cambria" w:cs="Times New Roman"/>
          <w:color w:val="000000"/>
          <w:kern w:val="0"/>
          <w:sz w:val="22"/>
          <w:szCs w:val="22"/>
          <w14:ligatures w14:val="none"/>
        </w:rPr>
        <w:t xml:space="preserve"> </w:t>
      </w:r>
      <w:r w:rsidRPr="00D2696B">
        <w:rPr>
          <w:rFonts w:ascii="Cambria" w:eastAsia="Times New Roman" w:hAnsi="Cambria" w:cs="Times New Roman"/>
          <w:color w:val="000000"/>
          <w:kern w:val="0"/>
          <w:sz w:val="22"/>
          <w:szCs w:val="22"/>
          <w14:ligatures w14:val="none"/>
        </w:rPr>
        <w:t xml:space="preserve">World Health Organization. (2007). WHO global report on falls prevention in older age. </w:t>
      </w:r>
    </w:p>
    <w:p w:rsidR="006B547C" w:rsidRDefault="00D2696B" w:rsidP="006E019B">
      <w:pPr>
        <w:spacing w:after="0" w:line="240" w:lineRule="atLeast"/>
        <w:ind w:firstLine="720"/>
        <w:jc w:val="both"/>
        <w:rPr>
          <w:rFonts w:ascii="Cambria" w:eastAsia="Times New Roman" w:hAnsi="Cambria" w:cs="Times New Roman"/>
          <w:color w:val="000000"/>
          <w:kern w:val="0"/>
          <w:sz w:val="22"/>
          <w:szCs w:val="22"/>
          <w14:ligatures w14:val="none"/>
        </w:rPr>
      </w:pPr>
      <w:hyperlink r:id="rId7" w:history="1">
        <w:r w:rsidRPr="00353A77">
          <w:rPr>
            <w:rStyle w:val="Hyperlink"/>
            <w:rFonts w:ascii="Cambria" w:eastAsia="Times New Roman" w:hAnsi="Cambria" w:cs="Times New Roman"/>
            <w:kern w:val="0"/>
            <w:sz w:val="22"/>
            <w:szCs w:val="22"/>
            <w14:ligatures w14:val="none"/>
          </w:rPr>
          <w:t>https://www.who.int/publications/i/item/9789241563536</w:t>
        </w:r>
      </w:hyperlink>
    </w:p>
    <w:sectPr w:rsidR="006B547C" w:rsidSect="00575F4D">
      <w:headerReference w:type="default" r:id="rId8"/>
      <w:pgSz w:w="12240" w:h="15840"/>
      <w:pgMar w:top="11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45B" w:rsidRDefault="0085345B" w:rsidP="00F11F29">
      <w:pPr>
        <w:spacing w:after="0" w:line="240" w:lineRule="auto"/>
      </w:pPr>
      <w:r>
        <w:separator/>
      </w:r>
    </w:p>
  </w:endnote>
  <w:endnote w:type="continuationSeparator" w:id="0">
    <w:p w:rsidR="0085345B" w:rsidRDefault="0085345B" w:rsidP="00F1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altName w:val="Arial"/>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45B" w:rsidRDefault="0085345B" w:rsidP="00F11F29">
      <w:pPr>
        <w:spacing w:after="0" w:line="240" w:lineRule="auto"/>
      </w:pPr>
      <w:r>
        <w:separator/>
      </w:r>
    </w:p>
  </w:footnote>
  <w:footnote w:type="continuationSeparator" w:id="0">
    <w:p w:rsidR="0085345B" w:rsidRDefault="0085345B" w:rsidP="00F1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29" w:rsidRDefault="00F11F29">
    <w:pPr>
      <w:pStyle w:val="Header"/>
    </w:pPr>
    <w:r>
      <w:rPr>
        <w:noProof/>
        <w:lang w:val="en-US" w:bidi="th-TH"/>
      </w:rPr>
      <w:drawing>
        <wp:anchor distT="0" distB="0" distL="114300" distR="114300" simplePos="0" relativeHeight="251658240" behindDoc="1" locked="0" layoutInCell="1" allowOverlap="1">
          <wp:simplePos x="0" y="0"/>
          <wp:positionH relativeFrom="column">
            <wp:posOffset>-434051</wp:posOffset>
          </wp:positionH>
          <wp:positionV relativeFrom="paragraph">
            <wp:posOffset>-576902</wp:posOffset>
          </wp:positionV>
          <wp:extent cx="7696835" cy="10116274"/>
          <wp:effectExtent l="0" t="0" r="0" b="5715"/>
          <wp:wrapNone/>
          <wp:docPr id="5" name="Picture 5" descr="A white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9341" name="Picture 1" descr="A white scree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15260" cy="101404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C4A82"/>
    <w:multiLevelType w:val="multilevel"/>
    <w:tmpl w:val="45FC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17446"/>
    <w:multiLevelType w:val="hybridMultilevel"/>
    <w:tmpl w:val="69264E5E"/>
    <w:lvl w:ilvl="0" w:tplc="12E2B320">
      <w:numFmt w:val="bullet"/>
      <w:lvlText w:val="-"/>
      <w:lvlJc w:val="left"/>
      <w:pPr>
        <w:ind w:left="480" w:hanging="360"/>
      </w:pPr>
      <w:rPr>
        <w:rFonts w:ascii="Aptos" w:eastAsiaTheme="minorHAnsi" w:hAnsi="Aptos"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5E1A4F3A"/>
    <w:multiLevelType w:val="hybridMultilevel"/>
    <w:tmpl w:val="92EC011C"/>
    <w:lvl w:ilvl="0" w:tplc="C65EB8FE">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29"/>
    <w:rsid w:val="00031589"/>
    <w:rsid w:val="000462BF"/>
    <w:rsid w:val="000741B4"/>
    <w:rsid w:val="000D5D09"/>
    <w:rsid w:val="000F58DF"/>
    <w:rsid w:val="00130B40"/>
    <w:rsid w:val="001C0646"/>
    <w:rsid w:val="001E727B"/>
    <w:rsid w:val="00231BF6"/>
    <w:rsid w:val="002B2916"/>
    <w:rsid w:val="002E02FC"/>
    <w:rsid w:val="003046E1"/>
    <w:rsid w:val="003A1EA5"/>
    <w:rsid w:val="003C4FE0"/>
    <w:rsid w:val="004C6E28"/>
    <w:rsid w:val="004D358E"/>
    <w:rsid w:val="00504B76"/>
    <w:rsid w:val="0051671E"/>
    <w:rsid w:val="00523653"/>
    <w:rsid w:val="00536482"/>
    <w:rsid w:val="00575F4D"/>
    <w:rsid w:val="00580E6C"/>
    <w:rsid w:val="005D45B5"/>
    <w:rsid w:val="006B547C"/>
    <w:rsid w:val="006D0335"/>
    <w:rsid w:val="006E019B"/>
    <w:rsid w:val="0073432C"/>
    <w:rsid w:val="00792B11"/>
    <w:rsid w:val="007E6065"/>
    <w:rsid w:val="0085345B"/>
    <w:rsid w:val="00873777"/>
    <w:rsid w:val="00901B2B"/>
    <w:rsid w:val="00924697"/>
    <w:rsid w:val="00950853"/>
    <w:rsid w:val="00962F35"/>
    <w:rsid w:val="009704FE"/>
    <w:rsid w:val="009F3B89"/>
    <w:rsid w:val="009F4169"/>
    <w:rsid w:val="00B57C92"/>
    <w:rsid w:val="00B92163"/>
    <w:rsid w:val="00BA51EB"/>
    <w:rsid w:val="00C568D1"/>
    <w:rsid w:val="00CB13F5"/>
    <w:rsid w:val="00D2696B"/>
    <w:rsid w:val="00E05B69"/>
    <w:rsid w:val="00EA4CE3"/>
    <w:rsid w:val="00F000A1"/>
    <w:rsid w:val="00F11F29"/>
    <w:rsid w:val="00FF69EE"/>
  </w:rsids>
  <m:mathPr>
    <m:mathFont m:val="Cambria Math"/>
    <m:brkBin m:val="before"/>
    <m:brkBinSub m:val="--"/>
    <m:smallFrac m:val="0"/>
    <m:dispDef/>
    <m:lMargin m:val="0"/>
    <m:rMargin m:val="0"/>
    <m:defJc m:val="centerGroup"/>
    <m:wrapIndent m:val="1440"/>
    <m:intLim m:val="subSup"/>
    <m:naryLim m:val="undOvr"/>
  </m:mathPr>
  <w:themeFontLang w:val="en-PH"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2DE5F"/>
  <w15:chartTrackingRefBased/>
  <w15:docId w15:val="{C07FB8EB-8463-A745-BA3F-3814FE5C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unhideWhenUsed/>
    <w:rsid w:val="00F11F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 w:type="table" w:styleId="TableGrid">
    <w:name w:val="Table Grid"/>
    <w:basedOn w:val="TableNormal"/>
    <w:uiPriority w:val="39"/>
    <w:rsid w:val="0023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96B"/>
    <w:rPr>
      <w:color w:val="467886" w:themeColor="hyperlink"/>
      <w:u w:val="single"/>
    </w:rPr>
  </w:style>
  <w:style w:type="paragraph" w:styleId="TOCHeading">
    <w:name w:val="TOC Heading"/>
    <w:basedOn w:val="Heading1"/>
    <w:next w:val="Normal"/>
    <w:uiPriority w:val="39"/>
    <w:unhideWhenUsed/>
    <w:qFormat/>
    <w:rsid w:val="00FF69EE"/>
    <w:pPr>
      <w:spacing w:before="0" w:after="0" w:line="259" w:lineRule="auto"/>
      <w:outlineLvl w:val="9"/>
    </w:pPr>
    <w:rPr>
      <w:rFonts w:ascii="TH SarabunPSK" w:hAnsi="TH SarabunPSK" w:cs="TH SarabunPSK"/>
      <w:b/>
      <w:bCs/>
      <w:color w:val="auto"/>
      <w:kern w:val="0"/>
      <w:sz w:val="32"/>
      <w:szCs w:val="32"/>
      <w:cs/>
      <w:lang w:val="en-US"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6420">
      <w:bodyDiv w:val="1"/>
      <w:marLeft w:val="0"/>
      <w:marRight w:val="0"/>
      <w:marTop w:val="0"/>
      <w:marBottom w:val="0"/>
      <w:divBdr>
        <w:top w:val="none" w:sz="0" w:space="0" w:color="auto"/>
        <w:left w:val="none" w:sz="0" w:space="0" w:color="auto"/>
        <w:bottom w:val="none" w:sz="0" w:space="0" w:color="auto"/>
        <w:right w:val="none" w:sz="0" w:space="0" w:color="auto"/>
      </w:divBdr>
      <w:divsChild>
        <w:div w:id="1124693875">
          <w:marLeft w:val="0"/>
          <w:marRight w:val="0"/>
          <w:marTop w:val="0"/>
          <w:marBottom w:val="0"/>
          <w:divBdr>
            <w:top w:val="none" w:sz="0" w:space="0" w:color="auto"/>
            <w:left w:val="none" w:sz="0" w:space="0" w:color="auto"/>
            <w:bottom w:val="none" w:sz="0" w:space="0" w:color="auto"/>
            <w:right w:val="none" w:sz="0" w:space="0" w:color="auto"/>
          </w:divBdr>
          <w:divsChild>
            <w:div w:id="1285579781">
              <w:marLeft w:val="0"/>
              <w:marRight w:val="0"/>
              <w:marTop w:val="0"/>
              <w:marBottom w:val="0"/>
              <w:divBdr>
                <w:top w:val="none" w:sz="0" w:space="0" w:color="auto"/>
                <w:left w:val="none" w:sz="0" w:space="0" w:color="auto"/>
                <w:bottom w:val="none" w:sz="0" w:space="0" w:color="auto"/>
                <w:right w:val="none" w:sz="0" w:space="0" w:color="auto"/>
              </w:divBdr>
            </w:div>
          </w:divsChild>
        </w:div>
        <w:div w:id="770709777">
          <w:marLeft w:val="0"/>
          <w:marRight w:val="0"/>
          <w:marTop w:val="0"/>
          <w:marBottom w:val="0"/>
          <w:divBdr>
            <w:top w:val="none" w:sz="0" w:space="0" w:color="auto"/>
            <w:left w:val="none" w:sz="0" w:space="0" w:color="auto"/>
            <w:bottom w:val="none" w:sz="0" w:space="0" w:color="auto"/>
            <w:right w:val="none" w:sz="0" w:space="0" w:color="auto"/>
          </w:divBdr>
          <w:divsChild>
            <w:div w:id="547641882">
              <w:marLeft w:val="0"/>
              <w:marRight w:val="0"/>
              <w:marTop w:val="0"/>
              <w:marBottom w:val="0"/>
              <w:divBdr>
                <w:top w:val="none" w:sz="0" w:space="0" w:color="auto"/>
                <w:left w:val="none" w:sz="0" w:space="0" w:color="auto"/>
                <w:bottom w:val="none" w:sz="0" w:space="0" w:color="auto"/>
                <w:right w:val="none" w:sz="0" w:space="0" w:color="auto"/>
              </w:divBdr>
            </w:div>
          </w:divsChild>
        </w:div>
        <w:div w:id="2010742523">
          <w:marLeft w:val="0"/>
          <w:marRight w:val="0"/>
          <w:marTop w:val="0"/>
          <w:marBottom w:val="0"/>
          <w:divBdr>
            <w:top w:val="none" w:sz="0" w:space="0" w:color="auto"/>
            <w:left w:val="none" w:sz="0" w:space="0" w:color="auto"/>
            <w:bottom w:val="none" w:sz="0" w:space="0" w:color="auto"/>
            <w:right w:val="none" w:sz="0" w:space="0" w:color="auto"/>
          </w:divBdr>
          <w:divsChild>
            <w:div w:id="147521856">
              <w:marLeft w:val="0"/>
              <w:marRight w:val="0"/>
              <w:marTop w:val="0"/>
              <w:marBottom w:val="0"/>
              <w:divBdr>
                <w:top w:val="none" w:sz="0" w:space="0" w:color="auto"/>
                <w:left w:val="none" w:sz="0" w:space="0" w:color="auto"/>
                <w:bottom w:val="none" w:sz="0" w:space="0" w:color="auto"/>
                <w:right w:val="none" w:sz="0" w:space="0" w:color="auto"/>
              </w:divBdr>
            </w:div>
          </w:divsChild>
        </w:div>
        <w:div w:id="957292952">
          <w:marLeft w:val="0"/>
          <w:marRight w:val="0"/>
          <w:marTop w:val="0"/>
          <w:marBottom w:val="0"/>
          <w:divBdr>
            <w:top w:val="none" w:sz="0" w:space="0" w:color="auto"/>
            <w:left w:val="none" w:sz="0" w:space="0" w:color="auto"/>
            <w:bottom w:val="none" w:sz="0" w:space="0" w:color="auto"/>
            <w:right w:val="none" w:sz="0" w:space="0" w:color="auto"/>
          </w:divBdr>
          <w:divsChild>
            <w:div w:id="1435370224">
              <w:marLeft w:val="0"/>
              <w:marRight w:val="0"/>
              <w:marTop w:val="0"/>
              <w:marBottom w:val="0"/>
              <w:divBdr>
                <w:top w:val="none" w:sz="0" w:space="0" w:color="auto"/>
                <w:left w:val="none" w:sz="0" w:space="0" w:color="auto"/>
                <w:bottom w:val="none" w:sz="0" w:space="0" w:color="auto"/>
                <w:right w:val="none" w:sz="0" w:space="0" w:color="auto"/>
              </w:divBdr>
            </w:div>
          </w:divsChild>
        </w:div>
        <w:div w:id="162362723">
          <w:marLeft w:val="0"/>
          <w:marRight w:val="0"/>
          <w:marTop w:val="0"/>
          <w:marBottom w:val="0"/>
          <w:divBdr>
            <w:top w:val="none" w:sz="0" w:space="0" w:color="auto"/>
            <w:left w:val="none" w:sz="0" w:space="0" w:color="auto"/>
            <w:bottom w:val="none" w:sz="0" w:space="0" w:color="auto"/>
            <w:right w:val="none" w:sz="0" w:space="0" w:color="auto"/>
          </w:divBdr>
          <w:divsChild>
            <w:div w:id="1055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5373">
      <w:bodyDiv w:val="1"/>
      <w:marLeft w:val="0"/>
      <w:marRight w:val="0"/>
      <w:marTop w:val="0"/>
      <w:marBottom w:val="0"/>
      <w:divBdr>
        <w:top w:val="none" w:sz="0" w:space="0" w:color="auto"/>
        <w:left w:val="none" w:sz="0" w:space="0" w:color="auto"/>
        <w:bottom w:val="none" w:sz="0" w:space="0" w:color="auto"/>
        <w:right w:val="none" w:sz="0" w:space="0" w:color="auto"/>
      </w:divBdr>
    </w:div>
    <w:div w:id="382141017">
      <w:bodyDiv w:val="1"/>
      <w:marLeft w:val="0"/>
      <w:marRight w:val="0"/>
      <w:marTop w:val="0"/>
      <w:marBottom w:val="0"/>
      <w:divBdr>
        <w:top w:val="none" w:sz="0" w:space="0" w:color="auto"/>
        <w:left w:val="none" w:sz="0" w:space="0" w:color="auto"/>
        <w:bottom w:val="none" w:sz="0" w:space="0" w:color="auto"/>
        <w:right w:val="none" w:sz="0" w:space="0" w:color="auto"/>
      </w:divBdr>
      <w:divsChild>
        <w:div w:id="651298987">
          <w:marLeft w:val="0"/>
          <w:marRight w:val="0"/>
          <w:marTop w:val="0"/>
          <w:marBottom w:val="0"/>
          <w:divBdr>
            <w:top w:val="none" w:sz="0" w:space="0" w:color="auto"/>
            <w:left w:val="none" w:sz="0" w:space="0" w:color="auto"/>
            <w:bottom w:val="none" w:sz="0" w:space="0" w:color="auto"/>
            <w:right w:val="none" w:sz="0" w:space="0" w:color="auto"/>
          </w:divBdr>
          <w:divsChild>
            <w:div w:id="17937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2526">
      <w:bodyDiv w:val="1"/>
      <w:marLeft w:val="0"/>
      <w:marRight w:val="0"/>
      <w:marTop w:val="0"/>
      <w:marBottom w:val="0"/>
      <w:divBdr>
        <w:top w:val="none" w:sz="0" w:space="0" w:color="auto"/>
        <w:left w:val="none" w:sz="0" w:space="0" w:color="auto"/>
        <w:bottom w:val="none" w:sz="0" w:space="0" w:color="auto"/>
        <w:right w:val="none" w:sz="0" w:space="0" w:color="auto"/>
      </w:divBdr>
    </w:div>
    <w:div w:id="993988269">
      <w:bodyDiv w:val="1"/>
      <w:marLeft w:val="0"/>
      <w:marRight w:val="0"/>
      <w:marTop w:val="0"/>
      <w:marBottom w:val="0"/>
      <w:divBdr>
        <w:top w:val="none" w:sz="0" w:space="0" w:color="auto"/>
        <w:left w:val="none" w:sz="0" w:space="0" w:color="auto"/>
        <w:bottom w:val="none" w:sz="0" w:space="0" w:color="auto"/>
        <w:right w:val="none" w:sz="0" w:space="0" w:color="auto"/>
      </w:divBdr>
    </w:div>
    <w:div w:id="1363552477">
      <w:bodyDiv w:val="1"/>
      <w:marLeft w:val="0"/>
      <w:marRight w:val="0"/>
      <w:marTop w:val="0"/>
      <w:marBottom w:val="0"/>
      <w:divBdr>
        <w:top w:val="none" w:sz="0" w:space="0" w:color="auto"/>
        <w:left w:val="none" w:sz="0" w:space="0" w:color="auto"/>
        <w:bottom w:val="none" w:sz="0" w:space="0" w:color="auto"/>
        <w:right w:val="none" w:sz="0" w:space="0" w:color="auto"/>
      </w:divBdr>
    </w:div>
    <w:div w:id="1382244799">
      <w:bodyDiv w:val="1"/>
      <w:marLeft w:val="0"/>
      <w:marRight w:val="0"/>
      <w:marTop w:val="0"/>
      <w:marBottom w:val="0"/>
      <w:divBdr>
        <w:top w:val="none" w:sz="0" w:space="0" w:color="auto"/>
        <w:left w:val="none" w:sz="0" w:space="0" w:color="auto"/>
        <w:bottom w:val="none" w:sz="0" w:space="0" w:color="auto"/>
        <w:right w:val="none" w:sz="0" w:space="0" w:color="auto"/>
      </w:divBdr>
    </w:div>
    <w:div w:id="1410228974">
      <w:bodyDiv w:val="1"/>
      <w:marLeft w:val="0"/>
      <w:marRight w:val="0"/>
      <w:marTop w:val="0"/>
      <w:marBottom w:val="0"/>
      <w:divBdr>
        <w:top w:val="none" w:sz="0" w:space="0" w:color="auto"/>
        <w:left w:val="none" w:sz="0" w:space="0" w:color="auto"/>
        <w:bottom w:val="none" w:sz="0" w:space="0" w:color="auto"/>
        <w:right w:val="none" w:sz="0" w:space="0" w:color="auto"/>
      </w:divBdr>
    </w:div>
    <w:div w:id="1438477181">
      <w:bodyDiv w:val="1"/>
      <w:marLeft w:val="0"/>
      <w:marRight w:val="0"/>
      <w:marTop w:val="0"/>
      <w:marBottom w:val="0"/>
      <w:divBdr>
        <w:top w:val="none" w:sz="0" w:space="0" w:color="auto"/>
        <w:left w:val="none" w:sz="0" w:space="0" w:color="auto"/>
        <w:bottom w:val="none" w:sz="0" w:space="0" w:color="auto"/>
        <w:right w:val="none" w:sz="0" w:space="0" w:color="auto"/>
      </w:divBdr>
    </w:div>
    <w:div w:id="1945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ho.int/publications/i/item/9789241563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7</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Harlyn mae Ompoc</dc:creator>
  <cp:keywords/>
  <dc:description/>
  <cp:lastModifiedBy>Dr.Anong</cp:lastModifiedBy>
  <cp:revision>7</cp:revision>
  <cp:lastPrinted>2025-07-07T13:10:00Z</cp:lastPrinted>
  <dcterms:created xsi:type="dcterms:W3CDTF">2025-07-07T03:51:00Z</dcterms:created>
  <dcterms:modified xsi:type="dcterms:W3CDTF">2025-07-07T13:29:00Z</dcterms:modified>
</cp:coreProperties>
</file>